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76FD" w14:textId="7FF27620" w:rsidR="006C640C" w:rsidRDefault="006C640C" w:rsidP="006C640C">
      <w:pPr>
        <w:pStyle w:val="p1"/>
        <w:jc w:val="center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 xml:space="preserve">VŠEOBECNÉ PODMIENKY </w:t>
      </w:r>
      <w:proofErr w:type="spellStart"/>
      <w:r w:rsidRPr="006C640C">
        <w:rPr>
          <w:rFonts w:ascii="Arial" w:hAnsi="Arial" w:cs="Arial"/>
          <w:sz w:val="24"/>
          <w:szCs w:val="24"/>
        </w:rPr>
        <w:t>F</w:t>
      </w:r>
      <w:r w:rsidR="00C174F7">
        <w:rPr>
          <w:rFonts w:ascii="Arial" w:hAnsi="Arial" w:cs="Arial"/>
          <w:sz w:val="24"/>
          <w:szCs w:val="24"/>
        </w:rPr>
        <w:t>ood</w:t>
      </w:r>
      <w:proofErr w:type="spellEnd"/>
      <w:r w:rsidR="00C17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4F7">
        <w:rPr>
          <w:rFonts w:ascii="Arial" w:hAnsi="Arial" w:cs="Arial"/>
          <w:sz w:val="24"/>
          <w:szCs w:val="24"/>
        </w:rPr>
        <w:t>Garden</w:t>
      </w:r>
      <w:proofErr w:type="spellEnd"/>
      <w:r w:rsidRPr="006C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640C">
        <w:rPr>
          <w:rFonts w:ascii="Arial" w:hAnsi="Arial" w:cs="Arial"/>
          <w:sz w:val="24"/>
          <w:szCs w:val="24"/>
        </w:rPr>
        <w:t>Moments</w:t>
      </w:r>
      <w:proofErr w:type="spellEnd"/>
      <w:r w:rsidR="00C174F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C174F7">
        <w:rPr>
          <w:rFonts w:ascii="Arial" w:hAnsi="Arial" w:cs="Arial"/>
          <w:sz w:val="24"/>
          <w:szCs w:val="24"/>
        </w:rPr>
        <w:t>FoGaMo</w:t>
      </w:r>
      <w:proofErr w:type="spellEnd"/>
      <w:r w:rsidR="00C174F7">
        <w:rPr>
          <w:rFonts w:ascii="Arial" w:hAnsi="Arial" w:cs="Arial"/>
          <w:sz w:val="24"/>
          <w:szCs w:val="24"/>
        </w:rPr>
        <w:t>“</w:t>
      </w:r>
    </w:p>
    <w:p w14:paraId="703A1D95" w14:textId="77777777" w:rsidR="00C174F7" w:rsidRPr="006C640C" w:rsidRDefault="00C174F7" w:rsidP="006C640C">
      <w:pPr>
        <w:pStyle w:val="p1"/>
        <w:jc w:val="center"/>
        <w:rPr>
          <w:rFonts w:ascii="Arial" w:hAnsi="Arial" w:cs="Arial"/>
          <w:sz w:val="24"/>
          <w:szCs w:val="24"/>
        </w:rPr>
      </w:pPr>
    </w:p>
    <w:p w14:paraId="19C4529D" w14:textId="77777777" w:rsidR="006C640C" w:rsidRPr="006C640C" w:rsidRDefault="006C640C" w:rsidP="006C640C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082B5A49" w14:textId="73D9174B" w:rsidR="006C640C" w:rsidRDefault="006C640C" w:rsidP="00C174F7">
      <w:pPr>
        <w:pStyle w:val="p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ÚVODNÉ USTANOVENIA</w:t>
      </w:r>
    </w:p>
    <w:p w14:paraId="16952C81" w14:textId="77777777" w:rsidR="00C174F7" w:rsidRPr="006C640C" w:rsidRDefault="00C174F7" w:rsidP="00C174F7">
      <w:pPr>
        <w:pStyle w:val="p1"/>
        <w:ind w:left="1080"/>
        <w:jc w:val="both"/>
        <w:rPr>
          <w:rFonts w:ascii="Arial" w:hAnsi="Arial" w:cs="Arial"/>
          <w:sz w:val="24"/>
          <w:szCs w:val="24"/>
        </w:rPr>
      </w:pPr>
    </w:p>
    <w:p w14:paraId="00F70B3C" w14:textId="76374887" w:rsidR="006C640C" w:rsidRPr="006C640C" w:rsidRDefault="006C640C" w:rsidP="006C640C">
      <w:pPr>
        <w:pStyle w:val="p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640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6C640C">
        <w:rPr>
          <w:rStyle w:val="s1"/>
          <w:rFonts w:eastAsiaTheme="majorEastAsia"/>
          <w:color w:val="000000" w:themeColor="text1"/>
          <w:sz w:val="24"/>
          <w:szCs w:val="24"/>
        </w:rPr>
        <w:t xml:space="preserve"> 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>Tieto Všeobecné obchodné podmienky (ďalej len „VOP“) sú vydané s odkazom na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>ustanovenie § 273 odsek 1 zákona č. 513/1991 Zb. Obchodný zákonník spoločnosťou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Gurmán Group s. r. o., IČO : 52261093, DIČ : 2121004116, IČ DPH : SK2121004116,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Galvaniho</w:t>
      </w:r>
      <w:proofErr w:type="spellEnd"/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6 821 04 Bratislava – mestská časť Ružinov, kontakt </w:t>
      </w:r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event</w:t>
      </w:r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@foodgarden.sk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>, zapísanej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v Obchodnom registri vedenom Okresným súdom Bratislava III, v oddiele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</w:rPr>
        <w:t>Sro</w:t>
      </w:r>
      <w:proofErr w:type="spellEnd"/>
      <w:r w:rsidRPr="006C640C">
        <w:rPr>
          <w:rFonts w:ascii="Arial" w:hAnsi="Arial" w:cs="Arial"/>
          <w:color w:val="000000" w:themeColor="text1"/>
          <w:sz w:val="24"/>
          <w:szCs w:val="24"/>
        </w:rPr>
        <w:t>, vo vložke</w:t>
      </w:r>
    </w:p>
    <w:p w14:paraId="3065F460" w14:textId="73DFEF49" w:rsidR="006C640C" w:rsidRPr="006C640C" w:rsidRDefault="006C640C" w:rsidP="006C640C">
      <w:pPr>
        <w:pStyle w:val="p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č.: </w:t>
      </w:r>
      <w:r w:rsidRPr="006C640C">
        <w:rPr>
          <w:rStyle w:val="ra"/>
          <w:rFonts w:ascii="Arial" w:eastAsiaTheme="majorEastAsia" w:hAnsi="Arial" 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d-space"/>
          <w:rFonts w:ascii="Arial" w:eastAsiaTheme="majorEastAsia" w:hAnsi="Arial" w:cs="Arial"/>
          <w:color w:val="000000" w:themeColor="text1"/>
          <w:sz w:val="24"/>
          <w:szCs w:val="24"/>
        </w:rPr>
        <w:t> 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, ktorá je prevádzkovateľom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</w:rPr>
        <w:t>Food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</w:rPr>
        <w:t>Garden</w:t>
      </w:r>
      <w:proofErr w:type="spellEnd"/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</w:rPr>
        <w:t>Moments</w:t>
      </w:r>
      <w:proofErr w:type="spellEnd"/>
      <w:r w:rsidRPr="006C64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 xml:space="preserve">nachádzajúceho sa na adrese </w:t>
      </w:r>
      <w:r>
        <w:rPr>
          <w:rFonts w:ascii="Arial" w:hAnsi="Arial" w:cs="Arial"/>
          <w:sz w:val="24"/>
          <w:szCs w:val="24"/>
        </w:rPr>
        <w:t>Prievozská 2A -</w:t>
      </w:r>
      <w:r w:rsidRPr="006C6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Bratislava.</w:t>
      </w:r>
    </w:p>
    <w:p w14:paraId="04EC693B" w14:textId="77777777" w:rsidR="00C174F7" w:rsidRDefault="00C174F7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525CDAAF" w14:textId="706CF289" w:rsidR="006C640C" w:rsidRDefault="00C174F7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640C" w:rsidRPr="006C640C">
        <w:rPr>
          <w:rFonts w:ascii="Arial" w:hAnsi="Arial" w:cs="Arial"/>
          <w:sz w:val="24"/>
          <w:szCs w:val="24"/>
        </w:rPr>
        <w:t>Pre účely týchto VOP sa rozumie:</w:t>
      </w:r>
    </w:p>
    <w:p w14:paraId="3CC28446" w14:textId="77777777" w:rsidR="00C174F7" w:rsidRPr="006C640C" w:rsidRDefault="00C174F7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4CFFB300" w14:textId="4D342B09" w:rsidR="006C640C" w:rsidRPr="006C640C" w:rsidRDefault="006C640C" w:rsidP="006C640C">
      <w:pPr>
        <w:pStyle w:val="p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a)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r w:rsidRPr="00C174F7">
        <w:rPr>
          <w:rFonts w:ascii="Arial" w:hAnsi="Arial" w:cs="Arial"/>
          <w:b/>
          <w:bCs/>
          <w:sz w:val="24"/>
          <w:szCs w:val="24"/>
        </w:rPr>
        <w:t>Poskytovateľom</w:t>
      </w:r>
      <w:r w:rsidR="00C174F7">
        <w:rPr>
          <w:rFonts w:ascii="Arial" w:hAnsi="Arial" w:cs="Arial"/>
          <w:sz w:val="24"/>
          <w:szCs w:val="24"/>
        </w:rPr>
        <w:t xml:space="preserve"> -</w:t>
      </w:r>
      <w:r w:rsidRPr="006C640C">
        <w:rPr>
          <w:rFonts w:ascii="Arial" w:hAnsi="Arial" w:cs="Arial"/>
          <w:sz w:val="24"/>
          <w:szCs w:val="24"/>
        </w:rPr>
        <w:t xml:space="preserve"> spoločnosť </w:t>
      </w:r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Gurmán Group s. r. o., IČO : 52261093, DIČ : 2121004116, IČ DPH : SK2121004116,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Galvaniho</w:t>
      </w:r>
      <w:proofErr w:type="spellEnd"/>
      <w:r w:rsidRPr="006C6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6 821 04 Bratislava – mestská časť Ružinov, kontakt event@foodgarden.sk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, zapísanej v Obchodnom registri vedenom Okresným súdom Bratislava III, v oddiele </w:t>
      </w:r>
      <w:proofErr w:type="spellStart"/>
      <w:r w:rsidRPr="006C640C">
        <w:rPr>
          <w:rFonts w:ascii="Arial" w:hAnsi="Arial" w:cs="Arial"/>
          <w:color w:val="000000" w:themeColor="text1"/>
          <w:sz w:val="24"/>
          <w:szCs w:val="24"/>
        </w:rPr>
        <w:t>Sro</w:t>
      </w:r>
      <w:proofErr w:type="spellEnd"/>
      <w:r w:rsidRPr="006C640C">
        <w:rPr>
          <w:rFonts w:ascii="Arial" w:hAnsi="Arial" w:cs="Arial"/>
          <w:color w:val="000000" w:themeColor="text1"/>
          <w:sz w:val="24"/>
          <w:szCs w:val="24"/>
        </w:rPr>
        <w:t>, vo vložke</w:t>
      </w:r>
    </w:p>
    <w:p w14:paraId="03594F98" w14:textId="0A860B24" w:rsidR="006C640C" w:rsidRDefault="006C640C" w:rsidP="006C640C">
      <w:pPr>
        <w:pStyle w:val="p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č.: </w:t>
      </w:r>
      <w:r w:rsidRPr="006C640C">
        <w:rPr>
          <w:rStyle w:val="ra"/>
          <w:rFonts w:ascii="Arial" w:eastAsiaTheme="majorEastAsia" w:hAnsi="Arial" w:cs="Arial"/>
          <w:color w:val="000000" w:themeColor="text1"/>
          <w:sz w:val="24"/>
          <w:szCs w:val="24"/>
        </w:rPr>
        <w:t>137028/B</w:t>
      </w:r>
      <w:r w:rsidRPr="006C64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620C6D6" w14:textId="43719778" w:rsidR="006C640C" w:rsidRDefault="006C640C" w:rsidP="00C174F7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b)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proofErr w:type="spellStart"/>
      <w:r w:rsidR="00C174F7" w:rsidRPr="00C174F7">
        <w:rPr>
          <w:rFonts w:ascii="Arial" w:hAnsi="Arial" w:cs="Arial"/>
          <w:b/>
          <w:bCs/>
          <w:sz w:val="24"/>
          <w:szCs w:val="24"/>
        </w:rPr>
        <w:t>FoGaMo</w:t>
      </w:r>
      <w:proofErr w:type="spellEnd"/>
      <w:r w:rsidR="00C174F7" w:rsidRPr="00C174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174F7" w:rsidRPr="00C174F7">
        <w:rPr>
          <w:rFonts w:ascii="Arial" w:hAnsi="Arial" w:cs="Arial"/>
          <w:b/>
          <w:bCs/>
          <w:sz w:val="24"/>
          <w:szCs w:val="24"/>
        </w:rPr>
        <w:t>Moments</w:t>
      </w:r>
      <w:proofErr w:type="spellEnd"/>
      <w:r w:rsidRPr="00C174F7">
        <w:rPr>
          <w:rFonts w:ascii="Arial" w:hAnsi="Arial" w:cs="Arial"/>
          <w:b/>
          <w:bCs/>
          <w:sz w:val="24"/>
          <w:szCs w:val="24"/>
        </w:rPr>
        <w:t xml:space="preserve"> </w:t>
      </w:r>
      <w:r w:rsidR="00C174F7">
        <w:rPr>
          <w:rFonts w:ascii="Arial" w:hAnsi="Arial" w:cs="Arial"/>
          <w:sz w:val="24"/>
          <w:szCs w:val="24"/>
        </w:rPr>
        <w:t>-</w:t>
      </w:r>
      <w:r w:rsidRPr="006C640C">
        <w:rPr>
          <w:rFonts w:ascii="Arial" w:hAnsi="Arial" w:cs="Arial"/>
          <w:sz w:val="24"/>
          <w:szCs w:val="24"/>
        </w:rPr>
        <w:t xml:space="preserve"> objekt </w:t>
      </w:r>
      <w:r w:rsidR="00C174F7">
        <w:rPr>
          <w:rFonts w:ascii="Arial" w:hAnsi="Arial" w:cs="Arial"/>
          <w:sz w:val="24"/>
          <w:szCs w:val="24"/>
        </w:rPr>
        <w:t xml:space="preserve">na Prievozskej 2A – Bratislava, </w:t>
      </w:r>
    </w:p>
    <w:p w14:paraId="5398A6DA" w14:textId="77777777" w:rsidR="00FD7841" w:rsidRPr="006C640C" w:rsidRDefault="00FD7841" w:rsidP="00C174F7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5311A5ED" w14:textId="1247B43C" w:rsid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c)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r w:rsidRPr="00C174F7">
        <w:rPr>
          <w:rFonts w:ascii="Arial" w:hAnsi="Arial" w:cs="Arial"/>
          <w:b/>
          <w:bCs/>
          <w:sz w:val="24"/>
          <w:szCs w:val="24"/>
        </w:rPr>
        <w:t>Klientom</w:t>
      </w:r>
      <w:r w:rsidR="00C174F7">
        <w:rPr>
          <w:rFonts w:ascii="Arial" w:hAnsi="Arial" w:cs="Arial"/>
          <w:sz w:val="24"/>
          <w:szCs w:val="24"/>
        </w:rPr>
        <w:t xml:space="preserve"> - </w:t>
      </w:r>
      <w:r w:rsidRPr="006C640C">
        <w:rPr>
          <w:rFonts w:ascii="Arial" w:hAnsi="Arial" w:cs="Arial"/>
          <w:sz w:val="24"/>
          <w:szCs w:val="24"/>
        </w:rPr>
        <w:t>akákoľvek fyzická alebo právnická osoba, ktorá uzatvorí s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Poskytovateľom Zmluvu</w:t>
      </w:r>
      <w:r w:rsidR="00C174F7">
        <w:rPr>
          <w:rFonts w:ascii="Arial" w:hAnsi="Arial" w:cs="Arial"/>
          <w:sz w:val="24"/>
          <w:szCs w:val="24"/>
        </w:rPr>
        <w:t>/Objednávku/Dohodu</w:t>
      </w:r>
      <w:r w:rsidRPr="006C640C">
        <w:rPr>
          <w:rFonts w:ascii="Arial" w:hAnsi="Arial" w:cs="Arial"/>
          <w:sz w:val="24"/>
          <w:szCs w:val="24"/>
        </w:rPr>
        <w:t>,</w:t>
      </w:r>
    </w:p>
    <w:p w14:paraId="6A875FE8" w14:textId="77777777" w:rsidR="00FD7841" w:rsidRPr="006C640C" w:rsidRDefault="00FD7841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67174605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d)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r w:rsidRPr="00C174F7">
        <w:rPr>
          <w:rFonts w:ascii="Arial" w:hAnsi="Arial" w:cs="Arial"/>
          <w:b/>
          <w:bCs/>
          <w:sz w:val="24"/>
          <w:szCs w:val="24"/>
        </w:rPr>
        <w:t>Hosťom</w:t>
      </w:r>
      <w:r w:rsidRPr="006C640C">
        <w:rPr>
          <w:rFonts w:ascii="Arial" w:hAnsi="Arial" w:cs="Arial"/>
          <w:sz w:val="24"/>
          <w:szCs w:val="24"/>
        </w:rPr>
        <w:t xml:space="preserve"> - akákoľvek fyzická alebo právnická osoba, ktorá využíva Službu, pričom</w:t>
      </w:r>
    </w:p>
    <w:p w14:paraId="02E60E41" w14:textId="77777777" w:rsid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Hosťom môže byť aj Klient a naopak,</w:t>
      </w:r>
    </w:p>
    <w:p w14:paraId="06A28CE2" w14:textId="77777777" w:rsidR="00FD7841" w:rsidRPr="006C640C" w:rsidRDefault="00FD7841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56A3FE29" w14:textId="2745CCD1" w:rsid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e)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r w:rsidRPr="00C174F7">
        <w:rPr>
          <w:rFonts w:ascii="Arial" w:hAnsi="Arial" w:cs="Arial"/>
          <w:b/>
          <w:bCs/>
          <w:sz w:val="24"/>
          <w:szCs w:val="24"/>
        </w:rPr>
        <w:t>Službou</w:t>
      </w:r>
      <w:r w:rsidRPr="006C640C">
        <w:rPr>
          <w:rFonts w:ascii="Arial" w:hAnsi="Arial" w:cs="Arial"/>
          <w:sz w:val="24"/>
          <w:szCs w:val="24"/>
        </w:rPr>
        <w:t xml:space="preserve"> - akékoľvek plnenie poskytované Poskytovateľom v</w:t>
      </w:r>
      <w:r w:rsidR="00C174F7">
        <w:rPr>
          <w:rFonts w:ascii="Arial" w:hAnsi="Arial" w:cs="Arial"/>
          <w:sz w:val="24"/>
          <w:szCs w:val="24"/>
        </w:rPr>
        <w:t> </w:t>
      </w:r>
      <w:proofErr w:type="spellStart"/>
      <w:r w:rsidR="00C174F7">
        <w:rPr>
          <w:rFonts w:ascii="Arial" w:hAnsi="Arial" w:cs="Arial"/>
          <w:sz w:val="24"/>
          <w:szCs w:val="24"/>
        </w:rPr>
        <w:t>Food</w:t>
      </w:r>
      <w:proofErr w:type="spellEnd"/>
      <w:r w:rsidR="00C17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4F7">
        <w:rPr>
          <w:rFonts w:ascii="Arial" w:hAnsi="Arial" w:cs="Arial"/>
          <w:sz w:val="24"/>
          <w:szCs w:val="24"/>
        </w:rPr>
        <w:t>Garden</w:t>
      </w:r>
      <w:proofErr w:type="spellEnd"/>
      <w:r w:rsidR="00C17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4F7">
        <w:rPr>
          <w:rFonts w:ascii="Arial" w:hAnsi="Arial" w:cs="Arial"/>
          <w:sz w:val="24"/>
          <w:szCs w:val="24"/>
        </w:rPr>
        <w:t>Moments</w:t>
      </w:r>
      <w:proofErr w:type="spellEnd"/>
      <w:r w:rsidRPr="006C640C">
        <w:rPr>
          <w:rFonts w:ascii="Arial" w:hAnsi="Arial" w:cs="Arial"/>
          <w:sz w:val="24"/>
          <w:szCs w:val="24"/>
        </w:rPr>
        <w:t>, najmä</w:t>
      </w:r>
      <w:r w:rsidR="00C17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4F7">
        <w:rPr>
          <w:rFonts w:ascii="Arial" w:hAnsi="Arial" w:cs="Arial"/>
          <w:sz w:val="24"/>
          <w:szCs w:val="24"/>
        </w:rPr>
        <w:t>eventové</w:t>
      </w:r>
      <w:proofErr w:type="spellEnd"/>
      <w:r w:rsidRPr="006C640C">
        <w:rPr>
          <w:rFonts w:ascii="Arial" w:hAnsi="Arial" w:cs="Arial"/>
          <w:sz w:val="24"/>
          <w:szCs w:val="24"/>
        </w:rPr>
        <w:t>, stravovacie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a kon</w:t>
      </w:r>
      <w:r w:rsidR="00C174F7">
        <w:rPr>
          <w:rFonts w:ascii="Arial" w:hAnsi="Arial" w:cs="Arial"/>
          <w:sz w:val="24"/>
          <w:szCs w:val="24"/>
        </w:rPr>
        <w:t>ferenčné</w:t>
      </w:r>
      <w:r w:rsidRPr="006C640C">
        <w:rPr>
          <w:rFonts w:ascii="Arial" w:hAnsi="Arial" w:cs="Arial"/>
          <w:sz w:val="24"/>
          <w:szCs w:val="24"/>
        </w:rPr>
        <w:t xml:space="preserve"> služby,</w:t>
      </w:r>
    </w:p>
    <w:p w14:paraId="0CF4B672" w14:textId="77777777" w:rsidR="00FD7841" w:rsidRPr="006C640C" w:rsidRDefault="00FD7841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5EF1A79F" w14:textId="71C03979" w:rsid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f)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r w:rsidRPr="00C174F7">
        <w:rPr>
          <w:rFonts w:ascii="Arial" w:hAnsi="Arial" w:cs="Arial"/>
          <w:b/>
          <w:bCs/>
          <w:sz w:val="24"/>
          <w:szCs w:val="24"/>
        </w:rPr>
        <w:t>Podujatím</w:t>
      </w:r>
      <w:r w:rsidRPr="006C640C">
        <w:rPr>
          <w:rFonts w:ascii="Arial" w:hAnsi="Arial" w:cs="Arial"/>
          <w:sz w:val="24"/>
          <w:szCs w:val="24"/>
        </w:rPr>
        <w:t xml:space="preserve"> </w:t>
      </w:r>
      <w:r w:rsidR="00C174F7">
        <w:rPr>
          <w:rFonts w:ascii="Arial" w:hAnsi="Arial" w:cs="Arial"/>
          <w:sz w:val="24"/>
          <w:szCs w:val="24"/>
        </w:rPr>
        <w:t xml:space="preserve">- </w:t>
      </w:r>
      <w:r w:rsidRPr="006C640C">
        <w:rPr>
          <w:rFonts w:ascii="Arial" w:hAnsi="Arial" w:cs="Arial"/>
          <w:sz w:val="24"/>
          <w:szCs w:val="24"/>
        </w:rPr>
        <w:t>spoločenská/firemná udalosť, ktorej sa zúčastňuje spravidla viac ako</w:t>
      </w:r>
      <w:r w:rsidR="00FD7841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10 Hostí a ktorá je spojená s poskytovaním viacerých druhov Služieb,</w:t>
      </w:r>
    </w:p>
    <w:p w14:paraId="00AD5074" w14:textId="77777777" w:rsidR="00FD7841" w:rsidRPr="006C640C" w:rsidRDefault="00FD7841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067EBEB1" w14:textId="71F7F854" w:rsid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g)</w:t>
      </w:r>
      <w:r w:rsidRPr="006C640C">
        <w:rPr>
          <w:rStyle w:val="s1"/>
          <w:rFonts w:eastAsiaTheme="majorEastAsia"/>
          <w:sz w:val="24"/>
          <w:szCs w:val="24"/>
        </w:rPr>
        <w:t xml:space="preserve"> </w:t>
      </w:r>
      <w:r w:rsidRPr="00C174F7">
        <w:rPr>
          <w:rFonts w:ascii="Arial" w:hAnsi="Arial" w:cs="Arial"/>
          <w:b/>
          <w:bCs/>
          <w:sz w:val="24"/>
          <w:szCs w:val="24"/>
        </w:rPr>
        <w:t>Zmluvou</w:t>
      </w:r>
      <w:r w:rsidR="00C174F7" w:rsidRPr="00C174F7">
        <w:rPr>
          <w:rFonts w:ascii="Arial" w:hAnsi="Arial" w:cs="Arial"/>
          <w:b/>
          <w:bCs/>
          <w:sz w:val="24"/>
          <w:szCs w:val="24"/>
        </w:rPr>
        <w:t>/Objednávkou/Dohodou</w:t>
      </w:r>
      <w:r w:rsidRPr="006C640C">
        <w:rPr>
          <w:rFonts w:ascii="Arial" w:hAnsi="Arial" w:cs="Arial"/>
          <w:sz w:val="24"/>
          <w:szCs w:val="24"/>
        </w:rPr>
        <w:t xml:space="preserve"> - akýkoľvek dvoj alebo viac stranný právny úkon, ktorého predmetom je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záväzok Poskytovateľa poskytnúť Služby Klientovi a/alebo Klientom určeným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Hosťom a záväzok Klienta zaplatiť Poskytovateľovi dojednanú cenu, odmenu alebo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inak označenú odplatu (ďalej len „cena“), vrátane zmluvy uzatvorenej aj len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formou objednávky Klienta akceptovanej Poskytovateľom alebo inak. Za Zmluvu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sa považuje aj rámcová zmluva alebo inak označený právny úkon, ktorého</w:t>
      </w:r>
      <w:r w:rsidR="00C174F7">
        <w:rPr>
          <w:rFonts w:ascii="Arial" w:hAnsi="Arial" w:cs="Arial"/>
          <w:sz w:val="24"/>
          <w:szCs w:val="24"/>
        </w:rPr>
        <w:t xml:space="preserve"> </w:t>
      </w:r>
      <w:r w:rsidRPr="006C640C">
        <w:rPr>
          <w:rFonts w:ascii="Arial" w:hAnsi="Arial" w:cs="Arial"/>
          <w:sz w:val="24"/>
          <w:szCs w:val="24"/>
        </w:rPr>
        <w:t>obsahom alebo účelom je opakované poskytovanie Služieb v budúcnosti.</w:t>
      </w:r>
    </w:p>
    <w:p w14:paraId="30DAE36F" w14:textId="77777777" w:rsidR="00C174F7" w:rsidRPr="006C640C" w:rsidRDefault="00C174F7" w:rsidP="006C640C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476641E0" w14:textId="3F559BD7" w:rsidR="006C640C" w:rsidRPr="006C640C" w:rsidRDefault="00C174F7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640C" w:rsidRPr="006C640C">
        <w:rPr>
          <w:rFonts w:ascii="Arial" w:hAnsi="Arial" w:cs="Arial"/>
          <w:sz w:val="24"/>
          <w:szCs w:val="24"/>
        </w:rPr>
        <w:t>.</w:t>
      </w:r>
      <w:r w:rsidR="006C640C" w:rsidRPr="006C640C">
        <w:rPr>
          <w:rStyle w:val="s1"/>
          <w:rFonts w:eastAsiaTheme="majorEastAsia"/>
          <w:sz w:val="24"/>
          <w:szCs w:val="24"/>
        </w:rPr>
        <w:t xml:space="preserve"> </w:t>
      </w:r>
      <w:r w:rsidR="006C640C" w:rsidRPr="006C640C">
        <w:rPr>
          <w:rFonts w:ascii="Arial" w:hAnsi="Arial" w:cs="Arial"/>
          <w:sz w:val="24"/>
          <w:szCs w:val="24"/>
        </w:rPr>
        <w:t>Tieto VOP a jej jednotlivé ustanovenia sa vzťahujú na všetky právne vzťahy založené</w:t>
      </w:r>
    </w:p>
    <w:p w14:paraId="38FA0358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Zmluvou, pokiaľ v Zmluve nie je dohodnuté inak. Tieto VOP sú neoddeliteľnou súčasťou</w:t>
      </w:r>
    </w:p>
    <w:p w14:paraId="6A5F200E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každej Zmluvy uzavretej medzi Poskytovateľom a Klientom, pokiaľ (i) na nich odkazuje</w:t>
      </w:r>
    </w:p>
    <w:p w14:paraId="5E5DB82A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Zmluva, objednávka Klienta alebo akceptácia Poskytovateľa alebo (ii) tieto VOP k nim</w:t>
      </w:r>
    </w:p>
    <w:p w14:paraId="4C6EFF7E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boli priložené alebo (iii) boli Klientovi známe z predchádzajúcich obchodných vzťahov</w:t>
      </w:r>
    </w:p>
    <w:p w14:paraId="594C759D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lastRenderedPageBreak/>
        <w:t>s Poskytovateľom alebo inak. Uzatvorením Zmluvy Klient vyslovuje súhlas s tým, že</w:t>
      </w:r>
    </w:p>
    <w:p w14:paraId="6548F701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tieto VOP tvoria neoddeliteľnú súčasť Zmluvy. Pokiaľ sa niektoré ustanovenia Zmluvy</w:t>
      </w:r>
    </w:p>
    <w:p w14:paraId="3B38BB94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odchyľujú od týchto VOP, má dojednanie v Zmluve prednosť a kolidujúce ustanovenie</w:t>
      </w:r>
    </w:p>
    <w:p w14:paraId="0A80EAEB" w14:textId="77777777" w:rsidR="006C640C" w:rsidRPr="006C640C" w:rsidRDefault="006C640C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 w:rsidRPr="006C640C">
        <w:rPr>
          <w:rFonts w:ascii="Arial" w:hAnsi="Arial" w:cs="Arial"/>
          <w:sz w:val="24"/>
          <w:szCs w:val="24"/>
        </w:rPr>
        <w:t>týchto VOP sa nepoužije.</w:t>
      </w:r>
    </w:p>
    <w:p w14:paraId="1CE314A2" w14:textId="0C5C04EB" w:rsidR="006C640C" w:rsidRPr="006C640C" w:rsidRDefault="00FD7841" w:rsidP="006C640C">
      <w:pPr>
        <w:pStyle w:val="p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640C" w:rsidRPr="006C640C">
        <w:rPr>
          <w:rFonts w:ascii="Arial" w:hAnsi="Arial" w:cs="Arial"/>
          <w:sz w:val="24"/>
          <w:szCs w:val="24"/>
        </w:rPr>
        <w:t>Použitie odchylných ustanovení všeobecných obchodných podmienok, alebo inak</w:t>
      </w:r>
      <w:r>
        <w:rPr>
          <w:rFonts w:ascii="Arial" w:hAnsi="Arial" w:cs="Arial"/>
          <w:sz w:val="24"/>
          <w:szCs w:val="24"/>
        </w:rPr>
        <w:t xml:space="preserve"> </w:t>
      </w:r>
      <w:r w:rsidR="006C640C" w:rsidRPr="006C640C">
        <w:rPr>
          <w:rFonts w:ascii="Arial" w:hAnsi="Arial" w:cs="Arial"/>
          <w:sz w:val="24"/>
          <w:szCs w:val="24"/>
        </w:rPr>
        <w:t>označených iných obchodných podmienok Klienta sa vylučuje.</w:t>
      </w:r>
    </w:p>
    <w:p w14:paraId="5D48EEC8" w14:textId="77777777" w:rsidR="00FD7841" w:rsidRPr="00FD7841" w:rsidRDefault="00FD7841">
      <w:pPr>
        <w:rPr>
          <w:rFonts w:ascii="Arial" w:hAnsi="Arial" w:cs="Arial"/>
        </w:rPr>
      </w:pPr>
    </w:p>
    <w:p w14:paraId="4A178258" w14:textId="0F427D10" w:rsidR="00FD7841" w:rsidRDefault="00FD7841" w:rsidP="00FD7841">
      <w:pPr>
        <w:pStyle w:val="p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UZAVRETIE ZMLUVY</w:t>
      </w:r>
    </w:p>
    <w:p w14:paraId="132BB81A" w14:textId="77777777" w:rsidR="00FD7841" w:rsidRPr="00FD7841" w:rsidRDefault="00FD7841" w:rsidP="00FD7841">
      <w:pPr>
        <w:pStyle w:val="p1"/>
        <w:ind w:left="360"/>
        <w:rPr>
          <w:rFonts w:ascii="Arial" w:hAnsi="Arial" w:cs="Arial"/>
          <w:sz w:val="24"/>
          <w:szCs w:val="24"/>
        </w:rPr>
      </w:pPr>
    </w:p>
    <w:p w14:paraId="51F3B604" w14:textId="7DF39E6F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1.</w:t>
      </w:r>
      <w:r w:rsidRPr="00FD7841">
        <w:rPr>
          <w:rStyle w:val="s1"/>
          <w:rFonts w:eastAsiaTheme="majorEastAsia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Uzavretím Zmluvy sa rozumie dohoda medzi Poskytovateľom a Klientom o</w:t>
      </w:r>
      <w:r>
        <w:rPr>
          <w:rFonts w:ascii="Arial" w:hAnsi="Arial" w:cs="Arial"/>
          <w:sz w:val="24"/>
          <w:szCs w:val="24"/>
        </w:rPr>
        <w:t> </w:t>
      </w:r>
      <w:r w:rsidRPr="00FD7841">
        <w:rPr>
          <w:rFonts w:ascii="Arial" w:hAnsi="Arial" w:cs="Arial"/>
          <w:sz w:val="24"/>
          <w:szCs w:val="24"/>
        </w:rPr>
        <w:t>poskytnutí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jednej alebo viacerých Služieb, uzatvorená v akejkoľvek podobe, vrátane listinnej,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elektronickej, prípadne využitím internetového rezervačného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elektornického</w:t>
      </w:r>
      <w:proofErr w:type="spellEnd"/>
      <w:r w:rsidRPr="00FD7841">
        <w:rPr>
          <w:rFonts w:ascii="Arial" w:hAnsi="Arial" w:cs="Arial"/>
          <w:sz w:val="24"/>
          <w:szCs w:val="24"/>
        </w:rPr>
        <w:t xml:space="preserve"> systému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prevádzkovaného Poskytovateľom alebo tretími osobami v mene a/alebo na účet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Poskytovateľa.</w:t>
      </w:r>
    </w:p>
    <w:p w14:paraId="0D9A8A07" w14:textId="77777777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2.</w:t>
      </w:r>
      <w:r w:rsidRPr="00FD7841">
        <w:rPr>
          <w:rStyle w:val="s1"/>
          <w:rFonts w:eastAsiaTheme="majorEastAsia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Uzatvorením Zmluvy Klientovi vzniká povinnosť zaplatiť Poskytovateľovi dohodnutú</w:t>
      </w:r>
    </w:p>
    <w:p w14:paraId="7CADE876" w14:textId="77777777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cenu a Poskytovateľ sa zaväzuje zabezpečiť Klientovi Služby v dohodnutom rozsahu.</w:t>
      </w:r>
    </w:p>
    <w:p w14:paraId="609B4665" w14:textId="0611FA72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 xml:space="preserve">Ustanovenie článku IV. odsek 5 a 6 týchto VOP nie je ustanovením </w:t>
      </w:r>
      <w:proofErr w:type="spellStart"/>
      <w:r w:rsidRPr="00FD7841">
        <w:rPr>
          <w:rFonts w:ascii="Arial" w:hAnsi="Arial" w:cs="Arial"/>
          <w:sz w:val="24"/>
          <w:szCs w:val="24"/>
        </w:rPr>
        <w:t>predchádzajúcejvety</w:t>
      </w:r>
      <w:proofErr w:type="spellEnd"/>
      <w:r w:rsidRPr="00FD7841">
        <w:rPr>
          <w:rFonts w:ascii="Arial" w:hAnsi="Arial" w:cs="Arial"/>
          <w:sz w:val="24"/>
          <w:szCs w:val="24"/>
        </w:rPr>
        <w:t xml:space="preserve"> dotknuté.</w:t>
      </w:r>
    </w:p>
    <w:p w14:paraId="43B75A34" w14:textId="0A19888D" w:rsid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3.</w:t>
      </w:r>
      <w:r w:rsidRPr="00FD7841">
        <w:rPr>
          <w:rStyle w:val="s1"/>
          <w:rFonts w:eastAsiaTheme="majorEastAsia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Klient zodpovedá za riadne a včasné plnenie jeho záväzkov vyplývajúcich zo Zmluvy,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a to bez ohľadu na skutočnosť, či je zároveň Hosťom. Klient tiež spoločne a</w:t>
      </w:r>
      <w:r>
        <w:rPr>
          <w:rFonts w:ascii="Arial" w:hAnsi="Arial" w:cs="Arial"/>
          <w:sz w:val="24"/>
          <w:szCs w:val="24"/>
        </w:rPr>
        <w:t> </w:t>
      </w:r>
      <w:r w:rsidRPr="00FD7841">
        <w:rPr>
          <w:rFonts w:ascii="Arial" w:hAnsi="Arial" w:cs="Arial"/>
          <w:sz w:val="24"/>
          <w:szCs w:val="24"/>
        </w:rPr>
        <w:t>nerozdielne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 xml:space="preserve">s Hosťom ako prípadným škodcom zodpovedá za škodu spôsobenú </w:t>
      </w:r>
      <w:proofErr w:type="spellStart"/>
      <w:r w:rsidRPr="00FD7841">
        <w:rPr>
          <w:rFonts w:ascii="Arial" w:hAnsi="Arial" w:cs="Arial"/>
          <w:sz w:val="24"/>
          <w:szCs w:val="24"/>
        </w:rPr>
        <w:t>Poskytovateľovi,</w:t>
      </w:r>
      <w:r>
        <w:rPr>
          <w:rFonts w:ascii="Arial" w:hAnsi="Arial" w:cs="Arial"/>
          <w:sz w:val="24"/>
          <w:szCs w:val="24"/>
        </w:rPr>
        <w:t>v</w:t>
      </w:r>
      <w:r w:rsidRPr="00FD7841">
        <w:rPr>
          <w:rFonts w:ascii="Arial" w:hAnsi="Arial" w:cs="Arial"/>
          <w:sz w:val="24"/>
          <w:szCs w:val="24"/>
        </w:rPr>
        <w:t>pokiaľ</w:t>
      </w:r>
      <w:proofErr w:type="spellEnd"/>
      <w:r w:rsidRPr="00FD7841">
        <w:rPr>
          <w:rFonts w:ascii="Arial" w:hAnsi="Arial" w:cs="Arial"/>
          <w:sz w:val="24"/>
          <w:szCs w:val="24"/>
        </w:rPr>
        <w:t xml:space="preserve"> takýto Hosť – škodca bude využívať Služby na základe Klientom uzatvorenej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Zmluvy</w:t>
      </w:r>
      <w:r>
        <w:rPr>
          <w:rFonts w:ascii="Arial" w:hAnsi="Arial" w:cs="Arial"/>
          <w:sz w:val="24"/>
          <w:szCs w:val="24"/>
        </w:rPr>
        <w:t>/Dohody/Objednávky</w:t>
      </w:r>
      <w:r w:rsidRPr="00FD7841">
        <w:rPr>
          <w:rFonts w:ascii="Arial" w:hAnsi="Arial" w:cs="Arial"/>
          <w:sz w:val="24"/>
          <w:szCs w:val="24"/>
        </w:rPr>
        <w:t>.</w:t>
      </w:r>
    </w:p>
    <w:p w14:paraId="3D969718" w14:textId="77777777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6C0C542E" w14:textId="77777777" w:rsidR="00FD7841" w:rsidRDefault="00FD7841" w:rsidP="00FD7841">
      <w:pPr>
        <w:pStyle w:val="p1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Osobitné ustanovenia pre uzavretie Zmluvy v elektronickej podobe</w:t>
      </w:r>
    </w:p>
    <w:p w14:paraId="11214B3F" w14:textId="77777777" w:rsidR="00FD7841" w:rsidRPr="00FD7841" w:rsidRDefault="00FD7841" w:rsidP="00FD7841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30065A01" w14:textId="77777777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4.</w:t>
      </w:r>
      <w:r w:rsidRPr="00FD7841">
        <w:rPr>
          <w:rStyle w:val="s1"/>
          <w:rFonts w:eastAsiaTheme="majorEastAsia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V prípade záujmu Klienta o objednanie Služieb v elektronickej podobe, Klient urobí</w:t>
      </w:r>
    </w:p>
    <w:p w14:paraId="5AA792E7" w14:textId="56ADA2E1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 xml:space="preserve">objednávku použitím </w:t>
      </w:r>
      <w:proofErr w:type="spellStart"/>
      <w:r w:rsidRPr="00FD7841">
        <w:rPr>
          <w:rFonts w:ascii="Arial" w:hAnsi="Arial" w:cs="Arial"/>
          <w:sz w:val="24"/>
          <w:szCs w:val="24"/>
        </w:rPr>
        <w:t>www</w:t>
      </w:r>
      <w:proofErr w:type="spellEnd"/>
      <w:r w:rsidRPr="00FD7841">
        <w:rPr>
          <w:rFonts w:ascii="Arial" w:hAnsi="Arial" w:cs="Arial"/>
          <w:sz w:val="24"/>
          <w:szCs w:val="24"/>
        </w:rPr>
        <w:t xml:space="preserve"> stránky Poskytovateľa, a to vyplnením a</w:t>
      </w:r>
      <w:r>
        <w:rPr>
          <w:rFonts w:ascii="Arial" w:hAnsi="Arial" w:cs="Arial"/>
          <w:sz w:val="24"/>
          <w:szCs w:val="24"/>
        </w:rPr>
        <w:t> </w:t>
      </w:r>
      <w:r w:rsidRPr="00FD7841">
        <w:rPr>
          <w:rFonts w:ascii="Arial" w:hAnsi="Arial" w:cs="Arial"/>
          <w:sz w:val="24"/>
          <w:szCs w:val="24"/>
        </w:rPr>
        <w:t>odoslaním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rezervačného</w:t>
      </w:r>
      <w:r>
        <w:rPr>
          <w:rFonts w:ascii="Arial" w:hAnsi="Arial" w:cs="Arial"/>
          <w:sz w:val="24"/>
          <w:szCs w:val="24"/>
        </w:rPr>
        <w:t>/objednávkového</w:t>
      </w:r>
      <w:r w:rsidRPr="00FD7841">
        <w:rPr>
          <w:rFonts w:ascii="Arial" w:hAnsi="Arial" w:cs="Arial"/>
          <w:sz w:val="24"/>
          <w:szCs w:val="24"/>
        </w:rPr>
        <w:t xml:space="preserve"> formulára v systéme Poskytovateľa a/alebo kontaktného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formulára. Klient môže objednať služby aj prostredníctvom elektronickej pošty (e-mailu). V</w:t>
      </w:r>
      <w:r>
        <w:rPr>
          <w:rFonts w:ascii="Arial" w:hAnsi="Arial" w:cs="Arial"/>
          <w:sz w:val="24"/>
          <w:szCs w:val="24"/>
        </w:rPr>
        <w:t> </w:t>
      </w:r>
      <w:r w:rsidRPr="00FD7841">
        <w:rPr>
          <w:rFonts w:ascii="Arial" w:hAnsi="Arial" w:cs="Arial"/>
          <w:sz w:val="24"/>
          <w:szCs w:val="24"/>
        </w:rPr>
        <w:t>rezervačnom</w:t>
      </w:r>
      <w:r>
        <w:rPr>
          <w:rFonts w:ascii="Arial" w:hAnsi="Arial" w:cs="Arial"/>
          <w:sz w:val="24"/>
          <w:szCs w:val="24"/>
        </w:rPr>
        <w:t>/objednávkovom</w:t>
      </w:r>
      <w:r w:rsidRPr="00FD7841">
        <w:rPr>
          <w:rFonts w:ascii="Arial" w:hAnsi="Arial" w:cs="Arial"/>
          <w:sz w:val="24"/>
          <w:szCs w:val="24"/>
        </w:rPr>
        <w:t xml:space="preserve"> alebo v kontaktnom formulári je Klient povinný vyplniť riadne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všetky požadované údaje. V kontaktnom formulári a/alebo v texte e-mailu je Klient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povinný uviesť text objednávky. Rezervačný</w:t>
      </w:r>
      <w:r>
        <w:rPr>
          <w:rFonts w:ascii="Arial" w:hAnsi="Arial" w:cs="Arial"/>
          <w:sz w:val="24"/>
          <w:szCs w:val="24"/>
        </w:rPr>
        <w:t>/Objednávkový</w:t>
      </w:r>
      <w:r w:rsidRPr="00FD7841">
        <w:rPr>
          <w:rFonts w:ascii="Arial" w:hAnsi="Arial" w:cs="Arial"/>
          <w:sz w:val="24"/>
          <w:szCs w:val="24"/>
        </w:rPr>
        <w:t xml:space="preserve"> i kontaktný formulár sú zverejnené na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 xml:space="preserve">internetovej stránke Poskytovateľa </w:t>
      </w:r>
      <w:r w:rsidRPr="00FD7841">
        <w:rPr>
          <w:rStyle w:val="s2"/>
          <w:rFonts w:ascii="Arial" w:eastAsiaTheme="majorEastAsia" w:hAnsi="Arial" w:cs="Arial"/>
          <w:sz w:val="24"/>
          <w:szCs w:val="24"/>
        </w:rPr>
        <w:t>www.</w:t>
      </w:r>
      <w:r>
        <w:rPr>
          <w:rStyle w:val="s2"/>
          <w:rFonts w:ascii="Arial" w:eastAsiaTheme="majorEastAsia" w:hAnsi="Arial" w:cs="Arial"/>
          <w:sz w:val="24"/>
          <w:szCs w:val="24"/>
        </w:rPr>
        <w:t>fogamo</w:t>
      </w:r>
      <w:r w:rsidRPr="00FD7841">
        <w:rPr>
          <w:rStyle w:val="s2"/>
          <w:rFonts w:ascii="Arial" w:eastAsiaTheme="majorEastAsia" w:hAnsi="Arial" w:cs="Arial"/>
          <w:sz w:val="24"/>
          <w:szCs w:val="24"/>
        </w:rPr>
        <w:t>.sk</w:t>
      </w:r>
      <w:r w:rsidRPr="00FD7841">
        <w:rPr>
          <w:rFonts w:ascii="Arial" w:hAnsi="Arial" w:cs="Arial"/>
          <w:sz w:val="24"/>
          <w:szCs w:val="24"/>
        </w:rPr>
        <w:t>.</w:t>
      </w:r>
    </w:p>
    <w:p w14:paraId="3CE04097" w14:textId="33D7151B" w:rsidR="00FD7841" w:rsidRPr="00FD7841" w:rsidRDefault="00FD7841" w:rsidP="00FD7841">
      <w:pPr>
        <w:pStyle w:val="p2"/>
        <w:jc w:val="both"/>
        <w:rPr>
          <w:rFonts w:ascii="Arial" w:hAnsi="Arial" w:cs="Arial"/>
          <w:sz w:val="24"/>
          <w:szCs w:val="24"/>
        </w:rPr>
      </w:pPr>
      <w:r w:rsidRPr="00FD7841">
        <w:rPr>
          <w:rFonts w:ascii="Arial" w:hAnsi="Arial" w:cs="Arial"/>
          <w:sz w:val="24"/>
          <w:szCs w:val="24"/>
        </w:rPr>
        <w:t>5.</w:t>
      </w:r>
      <w:r w:rsidRPr="00FD7841">
        <w:rPr>
          <w:rStyle w:val="s1"/>
          <w:rFonts w:eastAsiaTheme="majorEastAsia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Objednávku cez vyplnený rezervačný</w:t>
      </w:r>
      <w:r>
        <w:rPr>
          <w:rFonts w:ascii="Arial" w:hAnsi="Arial" w:cs="Arial"/>
          <w:sz w:val="24"/>
          <w:szCs w:val="24"/>
        </w:rPr>
        <w:t>/objednávkový</w:t>
      </w:r>
      <w:r w:rsidRPr="00FD7841">
        <w:rPr>
          <w:rFonts w:ascii="Arial" w:hAnsi="Arial" w:cs="Arial"/>
          <w:sz w:val="24"/>
          <w:szCs w:val="24"/>
        </w:rPr>
        <w:t xml:space="preserve"> a/alebo kontaktný formulár a/alebo e-mail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odošle Klient Poskytovateľovi prostredníctvom siete Internet. Doručenie takejto</w:t>
      </w:r>
      <w:r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objednávky Poskytovateľovi sa považuje za návrh na uzavretie Zmluvy</w:t>
      </w:r>
      <w:r>
        <w:rPr>
          <w:rFonts w:ascii="Arial" w:hAnsi="Arial" w:cs="Arial"/>
          <w:sz w:val="24"/>
          <w:szCs w:val="24"/>
        </w:rPr>
        <w:t>/Dohody</w:t>
      </w:r>
      <w:r w:rsidRPr="00FD7841">
        <w:rPr>
          <w:rFonts w:ascii="Arial" w:hAnsi="Arial" w:cs="Arial"/>
          <w:sz w:val="24"/>
          <w:szCs w:val="24"/>
        </w:rPr>
        <w:t>.</w:t>
      </w:r>
    </w:p>
    <w:p w14:paraId="0A598114" w14:textId="7DFFBA15" w:rsidR="00FD7841" w:rsidRDefault="00FD7841" w:rsidP="005C3F38">
      <w:pPr>
        <w:pStyle w:val="p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D7841">
        <w:rPr>
          <w:rFonts w:ascii="Arial" w:hAnsi="Arial" w:cs="Arial"/>
          <w:sz w:val="24"/>
          <w:szCs w:val="24"/>
        </w:rPr>
        <w:t>.</w:t>
      </w:r>
      <w:r w:rsidRPr="00FD7841">
        <w:rPr>
          <w:rStyle w:val="s1"/>
          <w:rFonts w:eastAsiaTheme="majorEastAsia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Klient má nárok iba na Služby v rozsahu vyplývajúcom zo Zmluvy a</w:t>
      </w:r>
      <w:r w:rsidR="005C3F38">
        <w:rPr>
          <w:rFonts w:ascii="Arial" w:hAnsi="Arial" w:cs="Arial"/>
          <w:sz w:val="24"/>
          <w:szCs w:val="24"/>
        </w:rPr>
        <w:t> </w:t>
      </w:r>
      <w:r w:rsidRPr="00FD7841">
        <w:rPr>
          <w:rFonts w:ascii="Arial" w:hAnsi="Arial" w:cs="Arial"/>
          <w:sz w:val="24"/>
          <w:szCs w:val="24"/>
        </w:rPr>
        <w:t>pokiaľ</w:t>
      </w:r>
      <w:r w:rsidR="005C3F38">
        <w:rPr>
          <w:rFonts w:ascii="Arial" w:hAnsi="Arial" w:cs="Arial"/>
          <w:sz w:val="24"/>
          <w:szCs w:val="24"/>
        </w:rPr>
        <w:t xml:space="preserve"> </w:t>
      </w:r>
      <w:r w:rsidRPr="00FD7841">
        <w:rPr>
          <w:rFonts w:ascii="Arial" w:hAnsi="Arial" w:cs="Arial"/>
          <w:sz w:val="24"/>
          <w:szCs w:val="24"/>
        </w:rPr>
        <w:t>ich v plnej výške</w:t>
      </w:r>
      <w:r w:rsidR="005C3F38">
        <w:rPr>
          <w:rFonts w:ascii="Arial" w:hAnsi="Arial" w:cs="Arial"/>
          <w:sz w:val="24"/>
          <w:szCs w:val="24"/>
        </w:rPr>
        <w:t>, alebo v dohodnutej zálohe</w:t>
      </w:r>
      <w:r w:rsidRPr="00FD7841">
        <w:rPr>
          <w:rFonts w:ascii="Arial" w:hAnsi="Arial" w:cs="Arial"/>
          <w:sz w:val="24"/>
          <w:szCs w:val="24"/>
        </w:rPr>
        <w:t xml:space="preserve"> uhradil. </w:t>
      </w:r>
    </w:p>
    <w:p w14:paraId="249DE976" w14:textId="4E060B3C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7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. Podmienkou záväzného rezervovania Služieb je zaplatenie zálohy vo výške 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minimálne 50% -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100 % ceny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objednaných Služieb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27931FE5" w14:textId="786BA003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prípade neuhradenia zálohy podľa predchádzajúcej vety, rezervácia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Služieb sa automaticky zruší v plnom rozsahu.</w:t>
      </w:r>
    </w:p>
    <w:p w14:paraId="4BF0867A" w14:textId="4CCAB727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8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Po uhradení plnej ceny rezervovaných Služieb bude Klientovi vystavené a na e-mailovú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adresu zaslané potvrdenie o rezervácii zo strany Poskytovateľa.</w:t>
      </w:r>
    </w:p>
    <w:p w14:paraId="0F8111C9" w14:textId="77777777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7C2D40BE" w14:textId="77777777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47096D15" w14:textId="77777777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42C0193B" w14:textId="6C4CF928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lastRenderedPageBreak/>
        <w:t>Podujatia</w:t>
      </w:r>
      <w:r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t>/Eventy</w:t>
      </w:r>
    </w:p>
    <w:p w14:paraId="5D045825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1E4E02E1" w14:textId="53B9262D" w:rsidR="005C3F38" w:rsidRPr="005C3F3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9.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Pokiaľ v Zmluve nie je dojednané inak, na zabezpečenie a riadnu prípravu Podujatia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je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 povinný zaslať Poskytovateľovi kompletné podklady zahŕňajúce tiež úplnú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konkretizáciu požiadaviek týkajúcich sa dojednaných Služieb najneskôr 10 dní pred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konaním Podujatia.</w:t>
      </w:r>
    </w:p>
    <w:p w14:paraId="3FDB1D29" w14:textId="35CCD230" w:rsidR="005C3F38" w:rsidRPr="005C3F3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10.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Akákoľvek zmena druhu a rozsahu požadovaných Služieb oproti druhu a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rozsahu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dojednanému v Zmluve je možná len písomne. Klient nemá bez ďalšieho právny nárok</w:t>
      </w:r>
    </w:p>
    <w:p w14:paraId="0C8CA357" w14:textId="77777777" w:rsidR="00EB515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na zmenu druhu a rozsahu ním požadovaných Služieb.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</w:p>
    <w:p w14:paraId="7EEB430D" w14:textId="77777777" w:rsidR="00EB515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11.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prípade, že si konanie Podujatia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vyžiada prevádzku 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priestoru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aj po 0:00 hod., má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 nárok na poplatok vo výške podľa aktuálneho cenníka.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</w:p>
    <w:p w14:paraId="1C3F9ECA" w14:textId="5169772F" w:rsidR="005C3F38" w:rsidRPr="005C3F3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12.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Ceny jedál a nápojov nie je možné garantovať skôr ako 60 dní pred konaním Podujatia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Na základe uvedeného si Poskytovateľ vyhradzuje právo zmeny ceny jedál a nápojov</w:t>
      </w:r>
    </w:p>
    <w:p w14:paraId="64E4D08E" w14:textId="0C0D26F5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vo vzťahu k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Podujatiam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/Eventom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ktoré sa budú konať neskôr ako 60 dní od uzatvorenia Zmluvy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nie však o viac ako 15 % oproti cenám v čase uzatvorenia Zmluvy.</w:t>
      </w:r>
    </w:p>
    <w:p w14:paraId="3BC12CDE" w14:textId="4338197A" w:rsidR="005C3F38" w:rsidRPr="005C3F3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13.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 ani Hostia nie sú oprávnení zásobovať Podujatie vlastnými jedlami alebo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nápojmi, s výnimkou predchádzajúcej výslovnej písomnej dohody s Poskytovateľom. V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takýchto prípadoch Poskytovateľ účtuje servisný príplatok podľa aktuálneho cenníka.</w:t>
      </w:r>
    </w:p>
    <w:p w14:paraId="3F46F713" w14:textId="2525E826" w:rsidR="005C3F38" w:rsidRPr="005C3F3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14.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 je povinní zaplatiť Poskytovateľovi aj za jedlá, nápoje a iné Služby spotrebované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zo strany Hostí Podujatia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nad rámec dohodnutý v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ibaže si Klient výslovne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dojednal zákaz objednávok dodatočných Služieb zo strany Hostí Podujatia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na</w:t>
      </w:r>
    </w:p>
    <w:p w14:paraId="20815C23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účet Klienta.</w:t>
      </w:r>
    </w:p>
    <w:p w14:paraId="610AAAE3" w14:textId="6DEE90DF" w:rsidR="005C3F38" w:rsidRPr="005C3F3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15.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Používanie akýchkoľvek predmetov práv duševného vlastníctva (hudba, filmy a pod.)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na Podujatiach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/Eventoch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je vždy na výlučnú zodpovednosť Klienta. Klient je povinný vysporiadať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na vlastné náklady a zodpovednosť všetky záväzky spojené s použitím predmetov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duševného vlastníctva na Podujatí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/Evente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a to či už voči autorom, iným majiteľom práv</w:t>
      </w:r>
      <w:r w:rsid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 predmetom duševného vlastníctva, organizáciám na ochranu autorských práv a pod.</w:t>
      </w:r>
    </w:p>
    <w:p w14:paraId="2E2A192D" w14:textId="113E326A" w:rsidR="00EB5158" w:rsidRDefault="00EB515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16.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 je oprávnený kedykoľvek odstúpiť od Zmluvy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ktorej predmetom je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poskytnutie Služieb v súvislosti s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Podujatím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/Eventom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ak sa dozvie o hrozbe, že (i) konanie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Podujatia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alebo správanie (vystupovanie) účinkujúcich alebo Hostí, ktorých účasť sa na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Podujatí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/Evente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predpokladá, sú samostatne alebo spoločne spôsobilé zasiahnuť do práv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alebo právom chránených záujmov iných fyzických osôb alebo právnických osôb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(vrátane Poskytovateľa) alebo inak porušiť všeobecne záväzné právne predpisy,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prípadne že (ii) na Podujatí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/Evente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môže dôjsť k šíreniu extrémistickej ideológie, materiálov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alebo názorov, prípadne (iii) môže dôjsť k inej forme narušenia verejného poriadku. Ak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skutočnosti uvedené v predchádzajúcej vete budú zistené počas konania Podujatia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 je oprávnený zakázať ďalšie pokračovanie Podujatia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zastaviť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poskytovanie Služieb pre účely konania Podujatia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V prípadoch uvedených v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tomto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odseku VOP Klient nemá nárok na náhradu žiadnej ujmy vzniknutej v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príčinnej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súvislosti s výkonom oprávnení Poskytovateľa; záväzok Klienta na zaplatenie všetkých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objednaných Služieb v rozsahu podľa Zmluvy tým nie je dotknutý.</w:t>
      </w:r>
    </w:p>
    <w:p w14:paraId="5E4FA340" w14:textId="1F5F1533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17. Akékoľvek verejná propagácia Podujatia (vrátane politických, náboženských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 predajných Podujatí), ktorá priamo alebo nepriamo spája alebo umožňuje spojiť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Podujatie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/Event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s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o zariadením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alebo osobou Poskytovateľa (vrátane obrazovej,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lastRenderedPageBreak/>
        <w:t>zvukovej alebo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textovej formy propagácie obsahujúcej odkaz na názov, adresu alebo vyobrazenie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), si vyžaduje predchádzajúci písomný súhlas Poskytovateľa.</w:t>
      </w:r>
    </w:p>
    <w:p w14:paraId="3036BF18" w14:textId="7F127F5C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18. K všetkým snímkam a fotografiám uverejneným na webovej stránke 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má</w:t>
      </w:r>
    </w:p>
    <w:p w14:paraId="3F4DC453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 výlučné práva. Akékoľvek nakladanie s nimi podlieha predchádzajúcemu</w:t>
      </w:r>
    </w:p>
    <w:p w14:paraId="25717E5E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písomnému súhlasu Poskytovateľa.</w:t>
      </w:r>
    </w:p>
    <w:p w14:paraId="0B9191EA" w14:textId="7127A979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19. V areáli a priestoroch Hotela môžu byť na marketingové, propagačné a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reklamné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účely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vyhotovované zvukové, obrazové, alebo zvukovo-obrazové záznamy, na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ktorých môžu byť zaznamenané zvukové, obrazové alebo zvukovo-obrazové prejavy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Hostí/Klientov, ktoré záznamy môžu byť následne uverejnené na internetových</w:t>
      </w:r>
    </w:p>
    <w:p w14:paraId="4EA476D2" w14:textId="5BA938E2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stránkach a propagačných materiáloch 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Takéto vyhotovenie a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použitie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zvukových, obrazových alebo zvukovo-obrazových záznamov berie Hosť/Klient na</w:t>
      </w:r>
    </w:p>
    <w:p w14:paraId="166F45DC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vedomie a súhlasí s ním, a to bez potreby udelenia ďalšieho osobitného súhlasu.</w:t>
      </w:r>
    </w:p>
    <w:p w14:paraId="1798CF0D" w14:textId="0DC17EEC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20. Pokiaľ Poskytovateľ na žiadosť Klienta obstaráva pre účely Podujatia technické a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iné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 od tretích subjektov, koná tak vždy v mene a na účet Klienta.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Poskytovateľovi tým nevznikajú žiadne záväzky voči tretím osobám a nároky tretích</w:t>
      </w:r>
    </w:p>
    <w:p w14:paraId="5C4BD9A6" w14:textId="27CED8BF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osôb z užívania takéhoto zariadenia na Podujatí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sú nárokmi iba voči Klientovi.</w:t>
      </w:r>
    </w:p>
    <w:p w14:paraId="6E98D551" w14:textId="5B258542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21. Používanie vlastných elektrických, elektronických, technických a akýchkoľvek iných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zariadení a predmetov Klienta alebo patriacich tretím osobám, vyžaduje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predchádzajúci písomný súhlas Poskytovateľa ešte pred ich umiestnením na Podujatí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 si vyhradzuje právo osobitne spoplatniť použitie takých zariadení, ktoré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nad mieru určenú Poskytovateľom zvyšujú náklady na dodávku elektrickej energie,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prípadne zvyšujú iné prevádzkové náklady 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367BAA1D" w14:textId="5CAB87C6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22. Za poruchy alebo poškodenia technických a iných zariadeniach patriacich k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 zariadeniu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zodpovedá v celom rozsahu Klient, ktorý je povinný uhradiť všetky náklady spojené s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uvedením týchto zariadení do pôvodného prevádzkyschopného stavu. Poskytovateľ je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oprávnený prostredníctvom svojich zamestnancov alebo tretích osôb vykonať kontrolu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takýchto zariadení a uložiť opatrenia na predchádzanie, príp. zamedzenie vzniku</w:t>
      </w:r>
      <w:r w:rsidR="00EB515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porúch a poškodení a Klient je povinný takéto opatrenia strpieť a dodržiavať.</w:t>
      </w:r>
    </w:p>
    <w:p w14:paraId="4139EBD5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23. Za bezpečnosť technických, elektronických, elektrických alebo akýchkoľvek iných</w:t>
      </w:r>
    </w:p>
    <w:p w14:paraId="6619274A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zariadení a predmetov, ktoré nie sú vo vlastníctve Poskytovateľa a sú alebo budú</w:t>
      </w:r>
    </w:p>
    <w:p w14:paraId="6E0524B6" w14:textId="1F25AB84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používané na Podujatí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(ďalej len „vnesené veci“), v celom rozsahu zodpovedá Klient.</w:t>
      </w:r>
    </w:p>
    <w:p w14:paraId="47AC5403" w14:textId="2D0AC43F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24. Akákoľvek vnesená vec na Podujatie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vrátane dekoračných predmetov, musí byť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technickom stave umožňujúcom jej plánované použitie, a to v súlade so všeobecne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záväznými právnymi predpismi a aplikovateľnými technickými normami. Za dodržanie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povinností uvedených v predchádzajúcej vete v celom rozsahu zodpovedá Klient.</w:t>
      </w:r>
    </w:p>
    <w:p w14:paraId="15B01FDA" w14:textId="1C9E3E12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25. Vnesené veci musia byť po skončení Podujatia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okamžite odstránené. Pokiaľ Klient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opomenie splnenie tejto povinnosti, prípadne sa dostane do omeškania s jej splnením,</w:t>
      </w:r>
    </w:p>
    <w:p w14:paraId="20C2995B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je Poskytovateľ oprávnený účtovať Klientovi nájomné, a to vo výške podľa aktuálneho</w:t>
      </w:r>
    </w:p>
    <w:p w14:paraId="64820382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cenníka. V prípade, že bude Klient v omeškaní s odstránením vnesených vecí po dobu</w:t>
      </w:r>
    </w:p>
    <w:p w14:paraId="61952403" w14:textId="27A656BA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dlhšiu ako 3 dni, a nebude táto doba po dohode so 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Event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manažérom dojednaná na iné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trvanie, je Poskytovateľ oprávnený vnesené veci zničiť na náklady Klienta, prípadne ich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predať prvému záujemcovi o kúpu za ním ponúknutú cenu, pričom výťažok z predaja,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 odpočítaní pohľadávok Poskytovateľa, je Poskytovateľ povinný vydať Klientovi. Pre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vylúčenie pochybností sa uvádza, že v prípade omeškania Klienta s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odstránením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vnesených vecí z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 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Poskytovateľ nemá žiadnu povinnosť zachovávať akúkoľvek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mieru starostlivosti vo vzťahu k vneseným veciam.</w:t>
      </w:r>
    </w:p>
    <w:p w14:paraId="31937F80" w14:textId="2415135C" w:rsidR="005C3F38" w:rsidRPr="00EF2864" w:rsidRDefault="005C3F38" w:rsidP="00EF28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  <w:r w:rsidRPr="00EF2864"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lastRenderedPageBreak/>
        <w:t>CENA, PLATOBNÉ PODMIENKY</w:t>
      </w:r>
    </w:p>
    <w:p w14:paraId="1B9AFE28" w14:textId="77777777" w:rsidR="00EF2864" w:rsidRPr="00EF2864" w:rsidRDefault="00EF2864" w:rsidP="00EF2864">
      <w:pPr>
        <w:spacing w:after="0" w:line="240" w:lineRule="auto"/>
        <w:ind w:left="360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48E62122" w14:textId="51813A20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1. Cenník Služieb je k nahliadnutiu 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 zariadení, alebo na vyžiadanie, nakoľko v mnohých prípadoch sa jedná o ponuky na mieru zákazníkovi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Iná cena ako je uvedená v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cenníku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Služieb, platí len v prípade, ak bola individuálne dojednaná.</w:t>
      </w:r>
    </w:p>
    <w:p w14:paraId="3F91E2FB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2. Ceny uvedené v cenníku Služieb sú konečné, zahŕňajú daň z pridanej hodnoty,</w:t>
      </w:r>
    </w:p>
    <w:p w14:paraId="5ABD888E" w14:textId="6DB2234E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nezahŕňajú však miestne dane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pokiaľ sa tieto majú účtovať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107059CF" w14:textId="3D6348E5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3. Pokiaľ v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/Dohode/Objednávke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(vrátane týchto VOP) nie je výslovne dohodnuté inak, je Klient povinný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zaplatiť za všetky Služby dojednané v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/Dohode/Objednávke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bez ohľadu na skutočnosť, či a v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akom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rozsahu boli Klientom skutočne využité.</w:t>
      </w:r>
    </w:p>
    <w:p w14:paraId="41320DE6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4. Pokiaľ zo Zmluvy (vrátane týchto VOP) nevyplýva výslovne inak, je Klient povinný</w:t>
      </w:r>
    </w:p>
    <w:p w14:paraId="384C1722" w14:textId="12F6F5DB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uhradiť 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50% -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100 % ceny dojednaných Služieb ešte pred ich poskytnutím, spravidla</w:t>
      </w:r>
    </w:p>
    <w:p w14:paraId="22529897" w14:textId="3D1D0474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bezprostredne po ich objednaní, v prípade stravovacích Služieb spravidla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bezprostredne po ich poskytnutí. Služby je možné zaplatiť prevodom z bankového</w:t>
      </w:r>
    </w:p>
    <w:p w14:paraId="1CF22E9B" w14:textId="363FB845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účtu, debetnou alebo kreditnou kartou alebo úhradou na základe zálohovej faktúry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, alebo cez registračnú pokladnicu.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Platobné údaje sú uvedené na zálohovej faktúre, alebo v platobnej bráne na realizáciu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platby kreditnou/debetnou kartou, alebo bankovým prevodom.</w:t>
      </w:r>
    </w:p>
    <w:p w14:paraId="111F7D2F" w14:textId="761F7BAD" w:rsidR="005C3F38" w:rsidRPr="005C3F38" w:rsidRDefault="005C3F38" w:rsidP="00EF286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5. Ak je predmetom Zmluvy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poskytnutie výlučne alebo prevažne 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tretích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Služieb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 v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/Dohode/Objednávke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nie je výslovne dojednané inak, stáva sa Poskytovateľ viazaný Zmluvou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/Dohodou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až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úhradou 100 % ceny dojednaných Služieb zo strany Klienta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038587D4" w14:textId="1468D3A2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6. Ak je predmetom Zmluvy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poskytnutie Služieb v súvislosti s organizáciou Podujatia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/Eventu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 v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/Dohode/Objednávke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nie je výslovne dojednané inak, stáva sa Poskytovateľ viazaný Zmluvou až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úhradou 50%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- 100%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ceny dojednaných Služieb zo strany Klienta; dovtedy je Poskytovateľ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oprávnený ponúkať Klientom objednané, no v lehote splatnosti neuhradené Služby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spojené s Podujatím iným záujemcom, pričom sa vylučuje zodpovednosť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Poskytovateľa za akýkoľvek následok spôsobený Klientovi tým, že došlo k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obsadeniu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ním objednaných, no v lehote splatnosti neuhradených kapacít na poskytnutie Služieb</w:t>
      </w:r>
      <w:r w:rsidR="00EF2864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spojených s Podujatím.</w:t>
      </w:r>
    </w:p>
    <w:p w14:paraId="0CA9569F" w14:textId="1DF32FAA" w:rsidR="005C3F38" w:rsidRPr="005C3F38" w:rsidRDefault="00EF2864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7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Cena Služieb bude Poskytovateľom vyúčtovaná faktúrou vystavenou v súlade so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všeobecne záväznými právnymi predpismi.</w:t>
      </w:r>
    </w:p>
    <w:p w14:paraId="27D720D7" w14:textId="77777777" w:rsidR="00275A3D" w:rsidRDefault="00EF2864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8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V prípade omeškania Klienta s úhradou jeho peňažných záväzkov voči Poskytovateľovi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vzniknutých na základe alebo v súvislosti so Zmluvou, je Poskytovateľ oprávnený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požadovať od Klienta zaplatenie zmluvnej pokuty vo výške 0,05 % denne z dlžnej sumy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za každý deň omeškania. </w:t>
      </w:r>
    </w:p>
    <w:p w14:paraId="31CAB0E4" w14:textId="3C723E2E" w:rsidR="005C3F38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9.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 nie je oprávnený bez písomného súhlasu Poskytovateľa započítať voči</w:t>
      </w:r>
    </w:p>
    <w:p w14:paraId="47F0E17C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pohľadávke Poskytovateľa akúkoľvek splatnú a/alebo nesplatnú peňažnú pohľadávku.</w:t>
      </w:r>
    </w:p>
    <w:p w14:paraId="7F0736E6" w14:textId="1FDE73E3" w:rsidR="005C3F38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10.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Na žiadosť Klienta môže Poskytovateľ vydať darčekový poukaz na poskytnutie Služieb.</w:t>
      </w:r>
    </w:p>
    <w:p w14:paraId="4889059B" w14:textId="6A65C8CD" w:rsidR="005C3F38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11.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Darčekový poukaz môže byť uplatnený počas doby jeho platnosti, a to na poskytnutie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Služieb, ktoré sú v ňom uvedené. Ak darčekový poukaz neobsahuje identifikáciu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Služieb, na ktorých využitie môže byť použitý, darčekový poukaz možno použiť na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akékoľvek Služby. Nevyčerpanú sumu darčekového poukazu nie je možné vymeniť za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peniaze.</w:t>
      </w:r>
    </w:p>
    <w:p w14:paraId="4BA8EF7D" w14:textId="10E6AE54" w:rsidR="005C3F38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12.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Darčekový poukaz možno využiť len do termínu, ktorý je na ňom uvedený. Márne</w:t>
      </w:r>
    </w:p>
    <w:p w14:paraId="15EC9AA0" w14:textId="1AD2992E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uplynutie tohto termínu má za následok zánik platnosti darčekového poukazu a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nemožnosť ďalšieho využitia Služieb na jeho základe.</w:t>
      </w:r>
    </w:p>
    <w:p w14:paraId="30F4A153" w14:textId="084D13D8" w:rsidR="005C3F38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13.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 nemá nárok na vrátenie finančných prostriedkov za zakúpené a zaplatené</w:t>
      </w:r>
    </w:p>
    <w:p w14:paraId="33DDC5A5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lastRenderedPageBreak/>
        <w:t>darčekové poukážky na akékoľvek hotelové Služby.</w:t>
      </w:r>
    </w:p>
    <w:p w14:paraId="5DF41246" w14:textId="67C8FFE2" w:rsidR="005C3F38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14.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Bez ohľadu na spôsob úhrady ceny Služieb zo strany Klienta, refundácia zo strany</w:t>
      </w:r>
    </w:p>
    <w:p w14:paraId="4CF4EAE9" w14:textId="0F29C169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Poskytovateľa, ak má na ňu Klient nárok v zmysle Zmluvy (vrátane týchto VOP), je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vykonaná vždy bankovým prevodom z účtu Poskytovateľa. Poskytovateľ je oprávnený</w:t>
      </w:r>
    </w:p>
    <w:p w14:paraId="674301D6" w14:textId="0C946D1B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ponížiť svoje peňažné plnenie o všetky náklady, ktoré mu vznikli v príčinnej súvislosti s pôvodnou úhradou Klienta (bankové poplatky, poplatky za služby pri platbách kartou,</w:t>
      </w:r>
    </w:p>
    <w:p w14:paraId="10AA5446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iné poplatky spojené s úhradou a pod).</w:t>
      </w:r>
    </w:p>
    <w:p w14:paraId="35A92D42" w14:textId="77777777" w:rsidR="00275A3D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716FB9A0" w14:textId="282101C9" w:rsidR="005C3F38" w:rsidRPr="00275A3D" w:rsidRDefault="005C3F38" w:rsidP="00275A3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  <w:r w:rsidRPr="00275A3D"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t>ODSTÚPENIE OD ZMLUVY, STORNO PODMIENKY</w:t>
      </w:r>
    </w:p>
    <w:p w14:paraId="081031C0" w14:textId="77777777" w:rsidR="00275A3D" w:rsidRDefault="00275A3D" w:rsidP="00275A3D">
      <w:p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59154939" w14:textId="43ECBCE8" w:rsidR="00275A3D" w:rsidRPr="00275A3D" w:rsidRDefault="005C3F38" w:rsidP="00275A3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 má právo odstúpiť od Zmluvy len za podmienok uvedených v týchto VOP,</w:t>
      </w:r>
      <w:r w:rsidR="00275A3D" w:rsidRP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</w:p>
    <w:p w14:paraId="1DB3A0C7" w14:textId="4C43FF13" w:rsid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</w:t>
      </w:r>
      <w:r w:rsidR="005C3F38" w:rsidRP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okiaľ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zo všeobecne záväzného právneho predpisu alebo zo Zmluvy výslovne nevyplýva právo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Klienta odstúpiť od Zmluvy aj z iného dôvodu.</w:t>
      </w:r>
    </w:p>
    <w:p w14:paraId="0D07BF4E" w14:textId="77777777" w:rsidR="00275A3D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7E2F6D7F" w14:textId="031BF012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a) bez poplatkov v prípade, že odstúpi od Zmluvy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najneskôr v 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30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deň predchádzajúci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dňu začiatku 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Podujatia/Eventu/Služby</w:t>
      </w:r>
    </w:p>
    <w:p w14:paraId="6BEF631F" w14:textId="5EB23640" w:rsidR="005C3F38" w:rsidRPr="005C3F38" w:rsidRDefault="005C3F38" w:rsidP="00275A3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b) za (storno) poplatok vo výške 50 % ceny Služieb tvoriacich predmet Zmluvy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/Dohody/Objednávky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prípade odstúpenia od Zmluvy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14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. 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deň </w:t>
      </w:r>
      <w:r w:rsidR="00275A3D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predchádzajúci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275A3D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dňu začiatku 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Podujatia/Eventu/Služby</w:t>
      </w:r>
    </w:p>
    <w:p w14:paraId="13779E6E" w14:textId="77777777" w:rsidR="002F4826" w:rsidRDefault="005C3F38" w:rsidP="002F482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c) za (storno) poplatok vo výške 100 % ceny Služieb tvoriacich predmet Zmluvy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/Dohody/Objednávky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prípade odstúpenia od Zmluvy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menej ako </w:t>
      </w:r>
      <w:r w:rsidR="00275A3D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7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dni </w:t>
      </w:r>
      <w:r w:rsidR="002F4826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predchádzajúc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ich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2F4826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dňu začiatku 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Podujatia/Eventu/Služby</w:t>
      </w:r>
      <w:r w:rsidR="002F4826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</w:p>
    <w:p w14:paraId="46ACBF8E" w14:textId="77777777" w:rsidR="002F4826" w:rsidRDefault="002F4826" w:rsidP="002F482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431B803F" w14:textId="6F05A58B" w:rsidR="005C3F38" w:rsidRPr="005C3F38" w:rsidRDefault="005C3F38" w:rsidP="002F482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Storno poplatok podľa predchádzajúcej vety predstavuje paušalizovanú náhradu</w:t>
      </w:r>
    </w:p>
    <w:p w14:paraId="61241A06" w14:textId="1A0F05C3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Poskytovateľa za márnu rezerváciu Služieb v prospech Klienta a zároveň kompenzáciu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 ujmu, ktorá mu bola spôsobená nemožnosťou ponúkať Klientom rezervované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Podujatia/Eventu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iným záujemcom.</w:t>
      </w:r>
    </w:p>
    <w:p w14:paraId="7AEE888D" w14:textId="77777777" w:rsidR="002F4826" w:rsidRDefault="002F4826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23212EDF" w14:textId="67397592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prípade, že Klient odstúpi od Zmluvy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/Dohody/Objednávky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čase, kedy Poskytovateľ už vynaložil alebo sa vo vzťahu k svojim dodávateľom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zaviazal vynaložiť náklady spojené s konaním Podujatia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/Eventu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na obstaranie stravy, nápojov,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technického alebo iného vybavenia, prípadne akékoľvek iné náklady súvisiace s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Podujatím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/Eventom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ktoré Poskytovateľ nevie použiť inak, je Klient povinný Poskytovateľovi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tieto náklady nahradiť v celom rozsahu.</w:t>
      </w:r>
    </w:p>
    <w:p w14:paraId="0534BCD8" w14:textId="77777777" w:rsidR="002F4826" w:rsidRPr="005C3F38" w:rsidRDefault="002F4826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4B0FEFD6" w14:textId="6452B0F7" w:rsidR="005C3F38" w:rsidRPr="005C3F38" w:rsidRDefault="002F4826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Poskytovateľ je oprávnený bez ďalšieho započítať svoj nárok na zaplatenie storno</w:t>
      </w:r>
    </w:p>
    <w:p w14:paraId="3D70C1E1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poplatku oproti pohľadávke Klienta na vrátenie už zaplatenej ceny stornovaných</w:t>
      </w:r>
    </w:p>
    <w:p w14:paraId="29CAA61D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Služieb.</w:t>
      </w:r>
    </w:p>
    <w:p w14:paraId="7FA4EF4B" w14:textId="1D147F9B" w:rsidR="005C3F38" w:rsidRDefault="002F4826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3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Okrem iných dôvodov vyplývajúcich zo Zmluvy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(vrátane týchto VOP) alebo všeobecne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záväzného právneho predpisu je Poskytovateľ oprávnený odstúpiť od Zmluvy aj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 dôvodu, že:</w:t>
      </w:r>
    </w:p>
    <w:p w14:paraId="086850D8" w14:textId="77777777" w:rsidR="002F4826" w:rsidRPr="005C3F38" w:rsidRDefault="002F4826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757D1DC8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a) sa Klient dostal do omeškania so zaplatením ceny Služieb podľa Zmluvy,</w:t>
      </w:r>
    </w:p>
    <w:p w14:paraId="1BF0DEA7" w14:textId="7B8772D5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b) ak sa splnenie záväzkov Poskytovateľa stane nemožným z dôvodov spočívajúcich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prekážke, ktorá nastala nezávisle od vôle Poskytovateľa a bráni mu v splnení jeho</w:t>
      </w:r>
    </w:p>
    <w:p w14:paraId="7A557B5B" w14:textId="5A007A90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povinností vyplývajúcich zo Zmluvy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ak nemožno rozumne predpokladať, že by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 túto prekážku alebo jej následky odvrátil alebo prekonal,</w:t>
      </w:r>
    </w:p>
    <w:p w14:paraId="1B0FB64D" w14:textId="735E51C9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c) Klient alebo Hosť/Hostia požívajúci Služby na základe Klientom uzatvorenej Zmluvy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/Dohody/Objednávky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sa v 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zariadení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správajú tak, že porušujú všeobecne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lastRenderedPageBreak/>
        <w:t>záväzné právne predpisy, alebo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ustanovenia Zmluvy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(vrátane týchto VOP), porušujú dobré mravy (najmä konanie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poškodzujúce majetok Poskytovateľa alebo iných Hostí, prípadne iné konanie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zasahujúce do práv a právom chránených záujmov Poskytovateľa alebo iných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Hostí) a od tohto konania neupustili ani napriek výzve pracovníkov 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1394FDA5" w14:textId="5A68A3A7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8. V prípade, že Poskytovateľ odstúpi od Zmluvy počas poskytovania Služieb, je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oprávnený požadovať, aby Hostia, ktorým boli Služby na základe zrušenej Zmluvy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/Dohody/Objednávky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poskytované, 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okamžite opustili.</w:t>
      </w:r>
    </w:p>
    <w:p w14:paraId="741CDF1A" w14:textId="77777777" w:rsidR="00275A3D" w:rsidRPr="005C3F38" w:rsidRDefault="00275A3D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55D359A3" w14:textId="33909D02" w:rsidR="005C3F38" w:rsidRPr="00275A3D" w:rsidRDefault="005C3F38" w:rsidP="008D6D3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  <w:r w:rsidRPr="00275A3D"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t>OSOBITNÉ USTANOVENIA</w:t>
      </w:r>
    </w:p>
    <w:p w14:paraId="4A5F0A79" w14:textId="77777777" w:rsidR="00275A3D" w:rsidRPr="00275A3D" w:rsidRDefault="00275A3D" w:rsidP="00275A3D">
      <w:pPr>
        <w:spacing w:after="0" w:line="240" w:lineRule="auto"/>
        <w:ind w:left="360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618715EB" w14:textId="58902B23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1. Poskytovateľ 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nezodpovedá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za škodu spôsobenú na vnesených alebo odložených veciach</w:t>
      </w:r>
      <w:r w:rsidR="002F4826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proofErr w:type="spellStart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Host</w:t>
      </w:r>
      <w:proofErr w:type="spellEnd"/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2F46CE05" w14:textId="77777777" w:rsidR="008D6D35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2. Pokiaľ v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Zmluve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/Dohode/Objednávke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nie je dohodnuté inak, poskytnutie možnosti parkovania motorového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alebo nemotorového vozidla Hosťa (ďalej spolu len „vozidlo“) na pozemkoch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priľahlých k 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zariadeniu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je spoplatnené podľa aktuálneho cenníka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vlastníkom zariadenia, alebo mestom Bratislava.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</w:p>
    <w:p w14:paraId="0D8140FE" w14:textId="76A37E25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nezodpovedá za žiadnu škodu spôsobenú na vozidle, vrátane škody spôsobenej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 dôsledku vyššej moci, krádežou vozidla, či odcudzením vecí odložených vo vozidle.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Pokiaľ v Zmluve nie je dohodnuté inak, miesto na parkovanie vozidla nie je možné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vopred rezervovať.</w:t>
      </w:r>
    </w:p>
    <w:p w14:paraId="4AE33E75" w14:textId="5A597D09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3. Fajčenie je dovolené len vo vyhradenom priestore 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V ostatných priestoroch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vrátane všetkých vnútorných prevádzok, je fajčenie zakázané.</w:t>
      </w:r>
    </w:p>
    <w:p w14:paraId="4F484CB1" w14:textId="2EF999A0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4. V priestoroch 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nesmie Hosť používať vlastné elektrické spotrebiče s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príkonom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nad 1000 W, ibaže ide o použitie bežnej spotrebnej elektroniky – napr. </w:t>
      </w:r>
      <w:r w:rsidR="008D6D35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M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obilný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telefón, notebook, tablet a pod.</w:t>
      </w:r>
    </w:p>
    <w:p w14:paraId="74FED13E" w14:textId="12D37075" w:rsidR="005C3F38" w:rsidRP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. Hosť nie je oprávnený v ktorejkoľvek časti 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premiestňovať akékoľvek zariadenie,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či robiť akékoľvek iné úpravy, na ktoré nezíska predchádzajúci písomný súhlas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Poskytovateľa.</w:t>
      </w:r>
    </w:p>
    <w:p w14:paraId="28D3F7D4" w14:textId="6466A03B" w:rsidR="005C3F38" w:rsidRP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6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. Za bezpečnosť maloletých Hostí zodpovedá po celý čas pobytu v 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zariadení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dospelý Hosť,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ktorý ho sprevádza.</w:t>
      </w:r>
    </w:p>
    <w:p w14:paraId="0DC68A18" w14:textId="2F4855E8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8. Do 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nesmú byť vnášané žiadne látky a materiály nebezpečnej povahy, vrátane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výbušnín, streliva, žieravín, jedov, toxických látok, infekčných alebo rádioaktívnych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materiálov, drog a ich prekurzorov.</w:t>
      </w:r>
    </w:p>
    <w:p w14:paraId="15256956" w14:textId="251769D9" w:rsid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9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. Nájdené veci sa v 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zariadení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uskladňujú maximálne po dobu šesť mesiacov. Po uplynutí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doby uvedenej v predchádzajúcej vete budú nájdené veci zanedbateľnej hodnoty (do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20,- eur za ks) znehodnotené. Iné veci budú odovzdané príslušným orgánom, ak budú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ochotné vec prevziať, inak s nimi bude naložené ako s vecou zanedbateľnej hodnoty.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Nie je povinnosťou Poskytovateľa vyhľadávať majiteľa nájdenej veci. Hosť, ktorý je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majiteľom stratenej veci je povinný sám z vlastnej iniciatívy zistiť, či sa medzi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nájdenými vecami nenachádza vec v jeho vlastníctve. Uvedené neplatí, ak nájdená vec,</w:t>
      </w: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resp. jej príslušenstvo umožňuje zistiť majiteľa bez vynaloženia neprimeraného úsilia.</w:t>
      </w:r>
    </w:p>
    <w:p w14:paraId="753FD1DE" w14:textId="77777777" w:rsidR="008D6D35" w:rsidRP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5746BD4A" w14:textId="2A28043B" w:rsid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t xml:space="preserve">    </w:t>
      </w:r>
      <w:r w:rsidR="005C3F38" w:rsidRPr="005C3F38"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t>VI. OCHRANA OSOBNÝCH ÚDAJOV</w:t>
      </w:r>
    </w:p>
    <w:p w14:paraId="181CF9AE" w14:textId="77777777" w:rsidR="008D6D35" w:rsidRP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6B213A73" w14:textId="5DEE9C13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1. Osobné údaje poskytnuté v procese rezervovania Klientom budú spracované v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súlade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so zákonom Slovenskej republiky č. 18/2018 Z. z. o ochrane osobných údajov v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znení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neskorších predpisov a ostatnými všeobecne záväznými právnymi predpismi.</w:t>
      </w:r>
    </w:p>
    <w:p w14:paraId="74CC42AA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Poskytnuté osobné údaje budú Poskytovateľom spracované v informačnom systéme</w:t>
      </w:r>
    </w:p>
    <w:p w14:paraId="61DFCBF6" w14:textId="54C8A61E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lastRenderedPageBreak/>
        <w:t xml:space="preserve">agendy poskytovania služieb v prevádzkach Poskytovateľa tvoriacich 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a to pre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potreby zabezpečenia rezervácie vybraných služieb, zúčtovania, poskytnutia a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evidencie vzájomných plnení poskytovaných na základe Zmluvy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/Dohody/Objednávky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Osobné údaje budú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poskytované alebo sprístupňované tretím stranám iba na základe právnych predpisov.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Osobné údaje môžu byť tiež za podmienok stanovených všeobecne záväznými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právnymi predpismi sprístupnené osobám, ktoré pre Poskytovateľa zabezpečujú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správu, prevádzku alebo servis jednotlivých systémov využívaných na spracúvanie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osobných údajov.</w:t>
      </w:r>
    </w:p>
    <w:p w14:paraId="2833E04C" w14:textId="0F6927AB" w:rsid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2. Rezervovaním 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služby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v systéme udeľuje Klient Poskytovateľovi v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zmysle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§ 13 ods. 1 zákona č. 18/2018 Z. z. o ochrane osobných údajov a o zmene a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doplnení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niektorých zákonov v znení neskorších predpisov, súhlas na spracovanie osobných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údajov, ktoré dobrovoľne uviedol v rozsahu uvedenom v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objednávke,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formulári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(meno, priezvisko, adresa, email, dátum narodenia, telefónne číslo) na marketingové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účely; najmä na zasielanie obchodných a reklamných materiálov (napr. „</w:t>
      </w:r>
      <w:proofErr w:type="spellStart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newslettrov</w:t>
      </w:r>
      <w:proofErr w:type="spellEnd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“).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Svoj súhlas na spracovanie osobných údajov na marketingové účely môže Klient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kedykoľvek odvolať, to napr. kliknutím na </w:t>
      </w:r>
      <w:proofErr w:type="spellStart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link</w:t>
      </w:r>
      <w:proofErr w:type="spellEnd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b/>
          <w:bCs/>
          <w:color w:val="000000"/>
          <w:kern w:val="0"/>
          <w:lang w:val="sk-SK" w:eastAsia="sk-SK"/>
          <w14:ligatures w14:val="none"/>
        </w:rPr>
        <w:t xml:space="preserve">„odhlásiť sa z odberu </w:t>
      </w:r>
      <w:proofErr w:type="spellStart"/>
      <w:r w:rsidRPr="005C3F38">
        <w:rPr>
          <w:rFonts w:ascii="Arial" w:eastAsia="Times New Roman" w:hAnsi="Arial" w:cs="Arial"/>
          <w:b/>
          <w:bCs/>
          <w:color w:val="000000"/>
          <w:kern w:val="0"/>
          <w:lang w:val="sk-SK" w:eastAsia="sk-SK"/>
          <w14:ligatures w14:val="none"/>
        </w:rPr>
        <w:t>newslettra</w:t>
      </w:r>
      <w:proofErr w:type="spellEnd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“ alebo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písomne na kontaktných adresách Poskytovateľa.</w:t>
      </w:r>
    </w:p>
    <w:p w14:paraId="7D2120B9" w14:textId="77777777" w:rsidR="008D6D35" w:rsidRPr="005C3F38" w:rsidRDefault="008D6D35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693093A1" w14:textId="25EDEF8E" w:rsidR="005C3F38" w:rsidRPr="008D6D35" w:rsidRDefault="005C3F38" w:rsidP="008D6D3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  <w:r w:rsidRPr="008D6D35"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  <w:t>ZÁVEREČNÉ USTANOVENIA</w:t>
      </w:r>
    </w:p>
    <w:p w14:paraId="51A409F4" w14:textId="77777777" w:rsidR="008D6D35" w:rsidRPr="008D6D35" w:rsidRDefault="008D6D35" w:rsidP="008D6D35">
      <w:pPr>
        <w:pStyle w:val="Odsekzoznamu"/>
        <w:spacing w:after="0" w:line="240" w:lineRule="auto"/>
        <w:ind w:left="1080"/>
        <w:jc w:val="both"/>
        <w:rPr>
          <w:rFonts w:ascii="Arial" w:eastAsia="Times New Roman" w:hAnsi="Arial" w:cs="Arial"/>
          <w:color w:val="355BB7"/>
          <w:kern w:val="0"/>
          <w:lang w:val="sk-SK" w:eastAsia="sk-SK"/>
          <w14:ligatures w14:val="none"/>
        </w:rPr>
      </w:pPr>
    </w:p>
    <w:p w14:paraId="079C8765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1. Právne vzťahy medzi Klientom a Poskytovateľom, prípadne medzi Poskytovateľom</w:t>
      </w:r>
    </w:p>
    <w:p w14:paraId="58DE1C48" w14:textId="5FBFCDDC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a Hosťom sa spravujú ustanoveniami všeobecne záväzných právnych predpisov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platných na území Slovenskej republiky.</w:t>
      </w:r>
    </w:p>
    <w:p w14:paraId="66A0843D" w14:textId="3632DD2F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2. Klienti alebo Hostia, ktorí sú spotrebiteľmi, sú oprávnení uplatniť reklamáciu Služieb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alebo elektronicky na adrese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event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@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fogamo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.sk.</w:t>
      </w:r>
    </w:p>
    <w:p w14:paraId="4CE83A3C" w14:textId="17104BF0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3. Spory medzi Klientom a Poskytovateľom, prípadne medzi Poskytovateľom a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 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Hosťom</w:t>
      </w:r>
      <w:r w:rsidR="008D6D35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budú s konečnou platnosťou riešené pred všeobecnými súdmi Slovenskej republiky.</w:t>
      </w:r>
    </w:p>
    <w:p w14:paraId="040EDB8E" w14:textId="4A0DE540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4. VOP sú umiestnené na stránke </w:t>
      </w:r>
      <w:proofErr w:type="spellStart"/>
      <w:r w:rsidR="00475970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FoGaMo</w:t>
      </w:r>
      <w:proofErr w:type="spellEnd"/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r w:rsidRPr="005C3F38">
        <w:rPr>
          <w:rFonts w:ascii="Arial" w:eastAsia="Times New Roman" w:hAnsi="Arial" w:cs="Arial"/>
          <w:color w:val="0000FF"/>
          <w:kern w:val="0"/>
          <w:lang w:val="sk-SK" w:eastAsia="sk-SK"/>
          <w14:ligatures w14:val="none"/>
        </w:rPr>
        <w:t>www.</w:t>
      </w:r>
      <w:r w:rsidR="00475970">
        <w:rPr>
          <w:rFonts w:ascii="Arial" w:eastAsia="Times New Roman" w:hAnsi="Arial" w:cs="Arial"/>
          <w:color w:val="0000FF"/>
          <w:kern w:val="0"/>
          <w:lang w:val="sk-SK" w:eastAsia="sk-SK"/>
          <w14:ligatures w14:val="none"/>
        </w:rPr>
        <w:t>fogamo</w:t>
      </w:r>
      <w:r w:rsidRPr="005C3F38">
        <w:rPr>
          <w:rFonts w:ascii="Arial" w:eastAsia="Times New Roman" w:hAnsi="Arial" w:cs="Arial"/>
          <w:color w:val="0000FF"/>
          <w:kern w:val="0"/>
          <w:lang w:val="sk-SK" w:eastAsia="sk-SK"/>
          <w14:ligatures w14:val="none"/>
        </w:rPr>
        <w:t>.sk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49097C33" w14:textId="62869785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5. Tieto VOP sú účinné od 1.</w:t>
      </w:r>
      <w:r w:rsidR="00475970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.202</w:t>
      </w:r>
      <w:r w:rsidR="00475970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 Poskytovateľ si vyhradzuje právo zmeny týchto</w:t>
      </w:r>
    </w:p>
    <w:p w14:paraId="0BEE916A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VOP, ktorá bude účinná dňom vydania nového znenia VOP a zverejnenia na stránke</w:t>
      </w:r>
    </w:p>
    <w:p w14:paraId="5A4D3DAA" w14:textId="7DF28240" w:rsidR="005C3F38" w:rsidRDefault="00475970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zariadenia</w:t>
      </w:r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 </w:t>
      </w:r>
      <w:hyperlink r:id="rId7" w:history="1">
        <w:r w:rsidRPr="005C3F38">
          <w:rPr>
            <w:rStyle w:val="Hypertextovprepojenie"/>
            <w:rFonts w:ascii="Arial" w:eastAsia="Times New Roman" w:hAnsi="Arial" w:cs="Arial"/>
            <w:kern w:val="0"/>
            <w:lang w:val="sk-SK" w:eastAsia="sk-SK"/>
            <w14:ligatures w14:val="none"/>
          </w:rPr>
          <w:t>www.</w:t>
        </w:r>
        <w:r w:rsidRPr="003439FC">
          <w:rPr>
            <w:rStyle w:val="Hypertextovprepojenie"/>
            <w:rFonts w:ascii="Arial" w:eastAsia="Times New Roman" w:hAnsi="Arial" w:cs="Arial"/>
            <w:kern w:val="0"/>
            <w:lang w:val="sk-SK" w:eastAsia="sk-SK"/>
            <w14:ligatures w14:val="none"/>
          </w:rPr>
          <w:t>fogamo</w:t>
        </w:r>
        <w:r w:rsidRPr="005C3F38">
          <w:rPr>
            <w:rStyle w:val="Hypertextovprepojenie"/>
            <w:rFonts w:ascii="Arial" w:eastAsia="Times New Roman" w:hAnsi="Arial" w:cs="Arial"/>
            <w:kern w:val="0"/>
            <w:lang w:val="sk-SK" w:eastAsia="sk-SK"/>
            <w14:ligatures w14:val="none"/>
          </w:rPr>
          <w:t>.sk</w:t>
        </w:r>
      </w:hyperlink>
      <w:r w:rsidR="005C3F38"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</w:t>
      </w:r>
    </w:p>
    <w:p w14:paraId="30CBE371" w14:textId="77777777" w:rsidR="00475970" w:rsidRDefault="00475970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70313407" w14:textId="77777777" w:rsidR="00475970" w:rsidRDefault="00475970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3AF4E26D" w14:textId="77777777" w:rsidR="00475970" w:rsidRPr="005C3F38" w:rsidRDefault="00475970" w:rsidP="005C3F38">
      <w:pPr>
        <w:spacing w:after="0" w:line="240" w:lineRule="auto"/>
        <w:jc w:val="both"/>
        <w:rPr>
          <w:rFonts w:ascii="Arial" w:eastAsia="Times New Roman" w:hAnsi="Arial" w:cs="Arial"/>
          <w:color w:val="0000FF"/>
          <w:kern w:val="0"/>
          <w:lang w:val="sk-SK" w:eastAsia="sk-SK"/>
          <w14:ligatures w14:val="none"/>
        </w:rPr>
      </w:pPr>
    </w:p>
    <w:p w14:paraId="60437866" w14:textId="42D29B22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 xml:space="preserve">V </w:t>
      </w:r>
      <w:r w:rsidR="00475970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Bratislave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, dňa 1.</w:t>
      </w:r>
      <w:r w:rsidR="00475970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</w:t>
      </w:r>
      <w:r w:rsidRPr="005C3F38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.202</w:t>
      </w:r>
      <w:r w:rsidR="00475970"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  <w:t>5</w:t>
      </w:r>
    </w:p>
    <w:p w14:paraId="37F52FF4" w14:textId="77777777" w:rsidR="005C3F38" w:rsidRPr="005C3F38" w:rsidRDefault="005C3F38" w:rsidP="005C3F3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sk-SK" w:eastAsia="sk-SK"/>
          <w14:ligatures w14:val="none"/>
        </w:rPr>
      </w:pPr>
    </w:p>
    <w:p w14:paraId="04BB0B58" w14:textId="77777777" w:rsidR="005C3F38" w:rsidRPr="00FD7841" w:rsidRDefault="005C3F38" w:rsidP="005C3F38">
      <w:pPr>
        <w:pStyle w:val="p2"/>
        <w:jc w:val="both"/>
        <w:rPr>
          <w:rFonts w:ascii="Arial" w:hAnsi="Arial" w:cs="Arial"/>
          <w:sz w:val="24"/>
          <w:szCs w:val="24"/>
        </w:rPr>
      </w:pPr>
    </w:p>
    <w:p w14:paraId="25E35119" w14:textId="77777777" w:rsidR="00FD7841" w:rsidRDefault="00FD7841">
      <w:pPr>
        <w:sectPr w:rsidR="00FD7841" w:rsidSect="006C640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CF7B4A" w14:textId="77777777" w:rsidR="00A15168" w:rsidRDefault="00A15168"/>
    <w:sectPr w:rsidR="00A15168" w:rsidSect="006C64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AD9C" w14:textId="77777777" w:rsidR="00202CEF" w:rsidRDefault="00202CEF" w:rsidP="00FD7841">
      <w:pPr>
        <w:spacing w:after="0" w:line="240" w:lineRule="auto"/>
      </w:pPr>
      <w:r>
        <w:separator/>
      </w:r>
    </w:p>
  </w:endnote>
  <w:endnote w:type="continuationSeparator" w:id="0">
    <w:p w14:paraId="52D2721D" w14:textId="77777777" w:rsidR="00202CEF" w:rsidRDefault="00202CEF" w:rsidP="00FD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676187210"/>
      <w:docPartObj>
        <w:docPartGallery w:val="Page Numbers (Bottom of Page)"/>
        <w:docPartUnique/>
      </w:docPartObj>
    </w:sdtPr>
    <w:sdtContent>
      <w:p w14:paraId="076AF512" w14:textId="4E400F24" w:rsidR="00FD7841" w:rsidRDefault="00FD7841" w:rsidP="003439F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33F88AC" w14:textId="77777777" w:rsidR="00FD7841" w:rsidRDefault="00FD7841" w:rsidP="00FD78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096280178"/>
      <w:docPartObj>
        <w:docPartGallery w:val="Page Numbers (Bottom of Page)"/>
        <w:docPartUnique/>
      </w:docPartObj>
    </w:sdtPr>
    <w:sdtContent>
      <w:p w14:paraId="02EE5325" w14:textId="182B7427" w:rsidR="00FD7841" w:rsidRDefault="00FD7841" w:rsidP="003439F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4CEF734" w14:textId="77777777" w:rsidR="00FD7841" w:rsidRDefault="00FD7841" w:rsidP="00FD78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7EED" w14:textId="77777777" w:rsidR="00202CEF" w:rsidRDefault="00202CEF" w:rsidP="00FD7841">
      <w:pPr>
        <w:spacing w:after="0" w:line="240" w:lineRule="auto"/>
      </w:pPr>
      <w:r>
        <w:separator/>
      </w:r>
    </w:p>
  </w:footnote>
  <w:footnote w:type="continuationSeparator" w:id="0">
    <w:p w14:paraId="352E3F8C" w14:textId="77777777" w:rsidR="00202CEF" w:rsidRDefault="00202CEF" w:rsidP="00FD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1424"/>
    <w:multiLevelType w:val="hybridMultilevel"/>
    <w:tmpl w:val="F8A8D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972"/>
    <w:multiLevelType w:val="hybridMultilevel"/>
    <w:tmpl w:val="03A4E5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202C"/>
    <w:multiLevelType w:val="hybridMultilevel"/>
    <w:tmpl w:val="12664D9A"/>
    <w:lvl w:ilvl="0" w:tplc="1D664C50">
      <w:start w:val="1"/>
      <w:numFmt w:val="decimal"/>
      <w:lvlText w:val="%1."/>
      <w:lvlJc w:val="left"/>
      <w:pPr>
        <w:ind w:left="720" w:hanging="360"/>
      </w:pPr>
      <w:rPr>
        <w:rFonts w:hint="default"/>
        <w:color w:val="355BB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4EDC"/>
    <w:multiLevelType w:val="hybridMultilevel"/>
    <w:tmpl w:val="935A8010"/>
    <w:lvl w:ilvl="0" w:tplc="E0F0E0A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173F0"/>
    <w:multiLevelType w:val="hybridMultilevel"/>
    <w:tmpl w:val="FA5AE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6EEB"/>
    <w:multiLevelType w:val="hybridMultilevel"/>
    <w:tmpl w:val="49DCF50E"/>
    <w:lvl w:ilvl="0" w:tplc="C8EEF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27808">
    <w:abstractNumId w:val="5"/>
  </w:num>
  <w:num w:numId="2" w16cid:durableId="646321873">
    <w:abstractNumId w:val="4"/>
  </w:num>
  <w:num w:numId="3" w16cid:durableId="339312211">
    <w:abstractNumId w:val="1"/>
  </w:num>
  <w:num w:numId="4" w16cid:durableId="812018177">
    <w:abstractNumId w:val="0"/>
  </w:num>
  <w:num w:numId="5" w16cid:durableId="327948152">
    <w:abstractNumId w:val="2"/>
  </w:num>
  <w:num w:numId="6" w16cid:durableId="4051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C"/>
    <w:rsid w:val="00202CEF"/>
    <w:rsid w:val="00204234"/>
    <w:rsid w:val="00275A3D"/>
    <w:rsid w:val="002F4826"/>
    <w:rsid w:val="00380CE5"/>
    <w:rsid w:val="00475970"/>
    <w:rsid w:val="005C3F38"/>
    <w:rsid w:val="006C640C"/>
    <w:rsid w:val="008D6D35"/>
    <w:rsid w:val="00966434"/>
    <w:rsid w:val="00A15168"/>
    <w:rsid w:val="00C174F7"/>
    <w:rsid w:val="00EB5158"/>
    <w:rsid w:val="00EF2864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71B8D"/>
  <w15:chartTrackingRefBased/>
  <w15:docId w15:val="{3D219D27-FE73-EC46-A679-821056B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6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C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C6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6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C6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C6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C6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C6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C6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64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64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C640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640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C640C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C640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C640C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C640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C640C"/>
    <w:rPr>
      <w:rFonts w:eastAsiaTheme="majorEastAsia" w:cstheme="majorBidi"/>
      <w:color w:val="272727" w:themeColor="text1" w:themeTint="D8"/>
      <w:lang w:val="en-US"/>
    </w:rPr>
  </w:style>
  <w:style w:type="paragraph" w:styleId="Nzov">
    <w:name w:val="Title"/>
    <w:basedOn w:val="Normlny"/>
    <w:next w:val="Normlny"/>
    <w:link w:val="NzovChar"/>
    <w:uiPriority w:val="10"/>
    <w:qFormat/>
    <w:rsid w:val="006C6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64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C6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C640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6C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C640C"/>
    <w:rPr>
      <w:i/>
      <w:iCs/>
      <w:color w:val="404040" w:themeColor="text1" w:themeTint="BF"/>
      <w:lang w:val="en-US"/>
    </w:rPr>
  </w:style>
  <w:style w:type="paragraph" w:styleId="Odsekzoznamu">
    <w:name w:val="List Paragraph"/>
    <w:basedOn w:val="Normlny"/>
    <w:uiPriority w:val="34"/>
    <w:qFormat/>
    <w:rsid w:val="006C640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C64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C6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C640C"/>
    <w:rPr>
      <w:i/>
      <w:iCs/>
      <w:color w:val="0F4761" w:themeColor="accent1" w:themeShade="BF"/>
      <w:lang w:val="en-US"/>
    </w:rPr>
  </w:style>
  <w:style w:type="character" w:styleId="Zvraznenodkaz">
    <w:name w:val="Intense Reference"/>
    <w:basedOn w:val="Predvolenpsmoodseku"/>
    <w:uiPriority w:val="32"/>
    <w:qFormat/>
    <w:rsid w:val="006C640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y"/>
    <w:rsid w:val="006C640C"/>
    <w:pPr>
      <w:spacing w:after="0" w:line="240" w:lineRule="auto"/>
    </w:pPr>
    <w:rPr>
      <w:rFonts w:ascii="Helvetica" w:eastAsia="Times New Roman" w:hAnsi="Helvetica" w:cs="Times New Roman"/>
      <w:color w:val="355BB7"/>
      <w:kern w:val="0"/>
      <w:sz w:val="18"/>
      <w:szCs w:val="18"/>
      <w:lang w:val="sk-SK" w:eastAsia="sk-SK"/>
      <w14:ligatures w14:val="none"/>
    </w:rPr>
  </w:style>
  <w:style w:type="paragraph" w:customStyle="1" w:styleId="p2">
    <w:name w:val="p2"/>
    <w:basedOn w:val="Normlny"/>
    <w:rsid w:val="006C640C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val="sk-SK" w:eastAsia="sk-SK"/>
      <w14:ligatures w14:val="none"/>
    </w:rPr>
  </w:style>
  <w:style w:type="character" w:customStyle="1" w:styleId="s1">
    <w:name w:val="s1"/>
    <w:basedOn w:val="Predvolenpsmoodseku"/>
    <w:rsid w:val="006C640C"/>
    <w:rPr>
      <w:rFonts w:ascii="Arial" w:hAnsi="Arial" w:cs="Arial" w:hint="default"/>
      <w:sz w:val="18"/>
      <w:szCs w:val="18"/>
    </w:rPr>
  </w:style>
  <w:style w:type="character" w:customStyle="1" w:styleId="ra">
    <w:name w:val="ra"/>
    <w:basedOn w:val="Predvolenpsmoodseku"/>
    <w:rsid w:val="006C640C"/>
  </w:style>
  <w:style w:type="character" w:customStyle="1" w:styleId="apple-converted-space">
    <w:name w:val="apple-converted-space"/>
    <w:basedOn w:val="Predvolenpsmoodseku"/>
    <w:rsid w:val="006C640C"/>
  </w:style>
  <w:style w:type="paragraph" w:styleId="Pta">
    <w:name w:val="footer"/>
    <w:basedOn w:val="Normlny"/>
    <w:link w:val="PtaChar"/>
    <w:uiPriority w:val="99"/>
    <w:unhideWhenUsed/>
    <w:rsid w:val="00FD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841"/>
    <w:rPr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FD7841"/>
  </w:style>
  <w:style w:type="paragraph" w:styleId="Hlavika">
    <w:name w:val="header"/>
    <w:basedOn w:val="Normlny"/>
    <w:link w:val="HlavikaChar"/>
    <w:uiPriority w:val="99"/>
    <w:unhideWhenUsed/>
    <w:rsid w:val="00FD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841"/>
    <w:rPr>
      <w:lang w:val="en-US"/>
    </w:rPr>
  </w:style>
  <w:style w:type="character" w:customStyle="1" w:styleId="s2">
    <w:name w:val="s2"/>
    <w:basedOn w:val="Predvolenpsmoodseku"/>
    <w:rsid w:val="00FD7841"/>
    <w:rPr>
      <w:color w:val="0000FF"/>
    </w:rPr>
  </w:style>
  <w:style w:type="paragraph" w:customStyle="1" w:styleId="p3">
    <w:name w:val="p3"/>
    <w:basedOn w:val="Normlny"/>
    <w:rsid w:val="005C3F38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8"/>
      <w:szCs w:val="18"/>
      <w:lang w:val="sk-SK" w:eastAsia="sk-SK"/>
      <w14:ligatures w14:val="none"/>
    </w:rPr>
  </w:style>
  <w:style w:type="character" w:customStyle="1" w:styleId="s3">
    <w:name w:val="s3"/>
    <w:basedOn w:val="Predvolenpsmoodseku"/>
    <w:rsid w:val="005C3F38"/>
    <w:rPr>
      <w:color w:val="0000FF"/>
    </w:rPr>
  </w:style>
  <w:style w:type="character" w:customStyle="1" w:styleId="s4">
    <w:name w:val="s4"/>
    <w:basedOn w:val="Predvolenpsmoodseku"/>
    <w:rsid w:val="005C3F38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475970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gam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korody</dc:creator>
  <cp:keywords/>
  <dc:description/>
  <cp:lastModifiedBy>vladimir korody</cp:lastModifiedBy>
  <cp:revision>1</cp:revision>
  <dcterms:created xsi:type="dcterms:W3CDTF">2025-05-04T19:19:00Z</dcterms:created>
  <dcterms:modified xsi:type="dcterms:W3CDTF">2025-05-04T20:58:00Z</dcterms:modified>
</cp:coreProperties>
</file>